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before="0" w:after="60"/>
        <w:jc w:val="center"/>
      </w:pPr>
      <w:r>
        <w:rPr>
          <w:b/>
          <w:i w:val="0"/>
          <w:sz w:val="40"/>
        </w:rPr>
        <w:t>MAYA SULLIVAN</w:t>
      </w:r>
    </w:p>
    <w:p>
      <w:pPr>
        <w:keepNext w:val="0"/>
        <w:spacing w:before="0" w:after="0"/>
        <w:jc w:val="center"/>
      </w:pPr>
      <w:r>
        <w:rPr>
          <w:b w:val="0"/>
          <w:i w:val="0"/>
          <w:sz w:val="21"/>
        </w:rPr>
        <w:t>Boston, MA  •  (617) 555-0142  •  maya.sullivan@example.com</w:t>
      </w:r>
    </w:p>
    <w:p>
      <w:pPr>
        <w:keepNext w:val="0"/>
        <w:spacing w:before="0" w:after="60"/>
        <w:jc w:val="center"/>
      </w:pPr>
      <w:r>
        <w:rPr>
          <w:b w:val="0"/>
          <w:i w:val="0"/>
          <w:sz w:val="21"/>
        </w:rPr>
        <w:t>example.com/mayasullivan</w:t>
      </w:r>
    </w:p>
    <w:p>
      <w:pPr>
        <w:keepNext/>
        <w:spacing w:before="180" w:after="80"/>
        <w:jc w:val="center"/>
      </w:pPr>
      <w:r>
        <w:rPr>
          <w:b/>
          <w:i w:val="0"/>
          <w:sz w:val="23"/>
        </w:rPr>
        <w:t>Education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Northbridge College</w:t>
      </w:r>
      <w:r>
        <w:rPr>
          <w:i w:val="0"/>
        </w:rPr>
        <w:tab/>
        <w:t>Boston, MA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 w:val="0"/>
          <w:i w:val="0"/>
        </w:rPr>
        <w:t>Bachelor of Arts in Economics; minor in Statistics</w:t>
      </w:r>
      <w:r>
        <w:rPr>
          <w:i w:val="0"/>
        </w:rPr>
        <w:tab/>
        <w:t>May 2027</w:t>
      </w:r>
    </w:p>
    <w:p>
      <w:pPr>
        <w:keepNext w:val="0"/>
        <w:spacing w:before="0" w:after="0"/>
      </w:pPr>
      <w:r>
        <w:rPr>
          <w:b w:val="0"/>
          <w:i w:val="0"/>
        </w:rPr>
        <w:t>GPA: 3.82/4.00  |  Dean’s List, five semesters  |  Merit Scholar</w:t>
      </w:r>
    </w:p>
    <w:p>
      <w:pPr>
        <w:keepNext w:val="0"/>
        <w:spacing w:before="0" w:after="0"/>
      </w:pPr>
      <w:r>
        <w:rPr>
          <w:b w:val="0"/>
          <w:i w:val="0"/>
        </w:rPr>
        <w:t>Relevant coursework: Econometrics, Corporate Finance, Data Analysis, Public Policy</w:t>
      </w:r>
    </w:p>
    <w:p>
      <w:pPr>
        <w:keepNext/>
        <w:spacing w:before="200" w:after="80"/>
        <w:jc w:val="center"/>
      </w:pPr>
      <w:r>
        <w:rPr>
          <w:b/>
          <w:i w:val="0"/>
          <w:sz w:val="23"/>
        </w:rPr>
        <w:t>Experience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Beacon Street Research Lab</w:t>
      </w:r>
      <w:r>
        <w:rPr>
          <w:i w:val="0"/>
        </w:rPr>
        <w:tab/>
        <w:t>Boston, MA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Undergraduate Research Assistant</w:t>
      </w:r>
      <w:r>
        <w:rPr>
          <w:i w:val="0"/>
        </w:rPr>
        <w:tab/>
        <w:t>Sep 2025 – Present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Cleaned and joined 18,000 survey records in R; documented missing values and validation checks for a study of household commuting costs.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Built six charts and a concise methods appendix for a faculty presentation to 40 researchers.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Reviewed 25 academic papers and maintained a source register with methods, sample sizes, and limitations.</w:t>
      </w:r>
    </w:p>
    <w:p>
      <w:pPr>
        <w:keepNext/>
        <w:tabs>
          <w:tab w:pos="10282" w:val="right"/>
        </w:tabs>
        <w:spacing w:before="120" w:after="0"/>
      </w:pPr>
      <w:r>
        <w:rPr>
          <w:b w:val="0"/>
          <w:i w:val="0"/>
        </w:rPr>
      </w:r>
      <w:r>
        <w:rPr>
          <w:b/>
          <w:i w:val="0"/>
        </w:rPr>
        <w:t>Harborlight Community Fund</w:t>
      </w:r>
      <w:r>
        <w:rPr>
          <w:i w:val="0"/>
        </w:rPr>
        <w:tab/>
        <w:t>Boston, MA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Program Operations Intern</w:t>
      </w:r>
      <w:r>
        <w:rPr>
          <w:i w:val="0"/>
        </w:rPr>
        <w:tab/>
        <w:t>Jun – Aug 2025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Reconciled grant records across three spreadsheets and resolved 64 duplicate entries before the annual review.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Prepared weekly summaries of application volume and turnaround time for a five-person program team.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Created an intake checklist that helped staff process 120 applications without missing required documents.</w:t>
      </w:r>
    </w:p>
    <w:p>
      <w:pPr>
        <w:keepNext/>
        <w:spacing w:before="200" w:after="80"/>
        <w:jc w:val="center"/>
      </w:pPr>
      <w:r>
        <w:rPr>
          <w:b/>
          <w:i w:val="0"/>
          <w:sz w:val="23"/>
        </w:rPr>
        <w:t>Leadership and Activities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Northbridge Student Economics Society</w:t>
      </w:r>
      <w:r>
        <w:rPr>
          <w:i w:val="0"/>
        </w:rPr>
        <w:tab/>
        <w:t>Boston, MA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Treasurer</w:t>
      </w:r>
      <w:r>
        <w:rPr>
          <w:i w:val="0"/>
        </w:rPr>
        <w:tab/>
        <w:t>Jan 2025 – Present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Manage a $6,500 annual budget; track expenses, prepare monthly reports, and coordinate reimbursements.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Organized a three-part alumni career series attended by 85 students; coordinated speakers and publicity.</w:t>
      </w:r>
    </w:p>
    <w:p>
      <w:pPr>
        <w:keepNext/>
        <w:tabs>
          <w:tab w:pos="10282" w:val="right"/>
        </w:tabs>
        <w:spacing w:before="120" w:after="0"/>
      </w:pPr>
      <w:r>
        <w:rPr>
          <w:b w:val="0"/>
          <w:i w:val="0"/>
        </w:rPr>
      </w:r>
      <w:r>
        <w:rPr>
          <w:b/>
          <w:i w:val="0"/>
        </w:rPr>
        <w:t>Campus Learning Center</w:t>
      </w:r>
      <w:r>
        <w:rPr>
          <w:i w:val="0"/>
        </w:rPr>
        <w:tab/>
        <w:t>Boston, MA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Peer Statistics Tutor</w:t>
      </w:r>
      <w:r>
        <w:rPr>
          <w:i w:val="0"/>
        </w:rPr>
        <w:tab/>
        <w:t>Sep 2024 – Present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Lead two weekly drop-in sessions covering hypothesis testing, regression, and interpreting statistical results.</w:t>
      </w:r>
    </w:p>
    <w:p>
      <w:pPr>
        <w:keepNext/>
        <w:spacing w:before="200" w:after="80"/>
        <w:jc w:val="center"/>
      </w:pPr>
      <w:r>
        <w:rPr>
          <w:b/>
          <w:i w:val="0"/>
          <w:sz w:val="23"/>
        </w:rPr>
        <w:t>Academic Project</w:t>
      </w:r>
    </w:p>
    <w:p>
      <w:pPr>
        <w:keepNext/>
        <w:tabs>
          <w:tab w:pos="10282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Transit Access and Student Employment</w:t>
      </w:r>
      <w:r>
        <w:rPr>
          <w:i w:val="0"/>
        </w:rPr>
        <w:tab/>
        <w:t>Jan – May 2026</w:t>
      </w:r>
    </w:p>
    <w:p>
      <w:pPr>
        <w:keepNext w:val="0"/>
        <w:spacing w:before="0" w:after="40"/>
      </w:pPr>
      <w:r>
        <w:rPr>
          <w:b w:val="0"/>
          <w:i/>
        </w:rPr>
        <w:t>Econometrics course project  |  Three-person research team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Merged public transit schedules with a sample of 420 student survey responses to examine commuting constraints on part-time work.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Estimated regression models in R, checked alternative specifications, and presented findings with clear limitations on causal interpretation.</w:t>
      </w:r>
    </w:p>
    <w:p>
      <w:pPr>
        <w:keepNext/>
        <w:spacing w:before="200" w:after="80"/>
        <w:jc w:val="center"/>
      </w:pPr>
      <w:r>
        <w:rPr>
          <w:b/>
          <w:i w:val="0"/>
          <w:sz w:val="23"/>
        </w:rPr>
        <w:t>Skills and Interests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Technical: </w:t>
      </w:r>
      <w:r>
        <w:t>Excel (pivot tables, XLOOKUP), R, basic SQL, PowerPoint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Languages: </w:t>
      </w:r>
      <w:r>
        <w:t>English (native), Spanish (conversational)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Interests: </w:t>
      </w:r>
      <w:r>
        <w:t>Community gardening, distance running, urban history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erif" w:hAnsi="Liberation Serif"/>
        <w:color w:val="777777"/>
        <w:sz w:val="16"/>
      </w:rPr>
      <w:t>Fictional example for template review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1">
    <w:lvl w:ilvl="0">
      <w:start w:val="1"/>
      <w:numFmt w:val="bullet"/>
      <w:lvlText w:val="•"/>
      <w:lvlJc w:val="left"/>
      <w:pPr>
        <w:tabs>
          <w:tab w:val="num" w:pos="230"/>
        </w:tabs>
        <w:ind w:left="230" w:hanging="160"/>
      </w:pPr>
      <w:rPr>
        <w:rFonts w:ascii="Liberation Serif" w:hAnsi="Liberation Serif"/>
      </w:rPr>
    </w:lvl>
  </w:abstractNum>
  <w:num w:numId="91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Liberation Serif" w:hAnsi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Liberation Serif" w:hAnsi="Liberation Serif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="Liberation Serif" w:hAnsi="Liberation Serif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review</dc:title>
  <dc:subject>Fictional filled example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