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before="0" w:after="60" w:line="254" w:lineRule="auto"/>
        <w:ind w:left="0" w:right="0"/>
        <w:jc w:val="center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50"/>
        </w:rPr>
        <w:t>JORDAN AVERY</w:t>
      </w:r>
    </w:p>
    <w:p>
      <w:pPr>
        <w:keepNext w:val="0"/>
        <w:widowControl/>
        <w:spacing w:before="0" w:after="80" w:line="254" w:lineRule="auto"/>
        <w:ind w:left="0" w:right="0"/>
        <w:jc w:val="center"/>
      </w:pPr>
      <w:r>
        <w:rPr>
          <w:rFonts w:ascii="Liberation Serif" w:hAnsi="Liberation Serif" w:eastAsia="Liberation Serif" w:cs="Liberation Serif"/>
          <w:b/>
          <w:i w:val="0"/>
          <w:color w:val="1F2528"/>
          <w:sz w:val="23"/>
        </w:rPr>
        <w:t>Customer Operations and Service Improvement</w:t>
      </w:r>
    </w:p>
    <w:p>
      <w:pPr>
        <w:keepNext w:val="0"/>
        <w:widowControl/>
        <w:spacing w:before="0" w:after="40" w:line="254" w:lineRule="auto"/>
        <w:ind w:left="0" w:right="0"/>
        <w:jc w:val="center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1"/>
        </w:rPr>
        <w:t>Chicago, IL  |  (312) 555-0148  |  jordan.avery@example.com</w:t>
      </w:r>
    </w:p>
    <w:p>
      <w:pPr>
        <w:keepNext w:val="0"/>
        <w:widowControl/>
        <w:spacing w:before="0" w:after="0" w:line="254" w:lineRule="auto"/>
        <w:ind w:left="0" w:right="0"/>
        <w:jc w:val="center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1"/>
        </w:rPr>
        <w:t>Portfolio: example.com/jordan-avery</w:t>
      </w:r>
    </w:p>
    <w:p>
      <w:pPr>
        <w:keepNext/>
        <w:widowControl/>
        <w:spacing w:before="180" w:after="100" w:line="254" w:lineRule="auto"/>
        <w:ind w:left="0" w:right="0"/>
        <w:jc w:val="center"/>
        <w:pBdr>
          <w:bottom w:val="single" w:sz="4" w:space="2" w:color="333333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1"/>
        </w:rPr>
        <w:t>PROFILE</w:t>
      </w:r>
    </w:p>
    <w:p>
      <w:pPr>
        <w:keepNext w:val="0"/>
        <w:widowControl/>
        <w:spacing w:before="0" w:after="20" w:line="259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Customer operations professional with six years of experience turning service data into clearer workflows and better customer outcomes. Promoted from analyst to team lead; combines hands-on reporting, cross-functional project delivery, and coaching for a 12-person support team.</w:t>
      </w:r>
    </w:p>
    <w:p>
      <w:pPr>
        <w:keepNext/>
        <w:widowControl/>
        <w:spacing w:before="180" w:after="100" w:line="254" w:lineRule="auto"/>
        <w:ind w:left="0" w:right="0"/>
        <w:jc w:val="center"/>
        <w:pBdr>
          <w:bottom w:val="single" w:sz="4" w:space="2" w:color="333333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1"/>
        </w:rPr>
        <w:t>PROFESSIONAL EXPERIENCE</w:t>
      </w:r>
    </w:p>
    <w:p>
      <w:pPr>
        <w:keepNext/>
        <w:widowControl/>
        <w:tabs>
          <w:tab w:pos="10368" w:val="right"/>
        </w:tabs>
        <w:spacing w:before="0" w:after="2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Northline Software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ab/>
        <w:t>Chicago, IL</w:t>
      </w:r>
    </w:p>
    <w:p>
      <w:pPr>
        <w:keepNext/>
        <w:widowControl/>
        <w:tabs>
          <w:tab w:pos="10368" w:val="right"/>
        </w:tabs>
        <w:spacing w:before="0" w:after="8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/>
          <w:color w:val="1F2528"/>
          <w:sz w:val="22"/>
        </w:rPr>
        <w:t>Customer Operations Lead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ab/>
        <w:t>2023–Present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Lead daily operations for 12 support specialists serving 1,800 business customers; set queue priorities, coach new hires, and review weekly service performance.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Redesigned triage rules with Product and Support, reducing median first-response time from 7.4 to 4.8 hours while maintaining a 94% customer satisfaction score.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Built a monthly capacity model in Excel and SQL that improved staffing coverage during seasonal peaks and reduced overtime hours by 18%.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Introduced a quality-review rubric and peer coaching sessions; increased audited case quality from 82% to 91% over two quarters.</w:t>
      </w:r>
    </w:p>
    <w:p>
      <w:pPr>
        <w:keepNext/>
        <w:widowControl/>
        <w:tabs>
          <w:tab w:pos="10368" w:val="right"/>
        </w:tabs>
        <w:spacing w:before="100" w:after="8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/>
          <w:color w:val="1F2528"/>
          <w:sz w:val="22"/>
        </w:rPr>
        <w:t>Customer Operations Analyst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ab/>
        <w:t>2021–2023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Created a Tableau dashboard combining ticket, renewal, and onboarding data so team leads could identify account risks in one weekly review.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Partnered with Customer Success to rebuild onboarding handoffs; shortened the median time to first value from 21 to 16 days across 160 accounts.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Documented 24 recurring workflows and trained eight colleagues on reporting definitions, reducing duplicate requests and inconsistent performance metrics.</w:t>
      </w:r>
    </w:p>
    <w:p>
      <w:pPr>
        <w:keepNext/>
        <w:widowControl/>
        <w:tabs>
          <w:tab w:pos="10368" w:val="right"/>
        </w:tabs>
        <w:spacing w:before="100" w:after="2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Cedarbridge Services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ab/>
        <w:t>Milwaukee, WI</w:t>
      </w:r>
    </w:p>
    <w:p>
      <w:pPr>
        <w:keepNext/>
        <w:widowControl/>
        <w:tabs>
          <w:tab w:pos="10368" w:val="right"/>
        </w:tabs>
        <w:spacing w:before="0" w:after="8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/>
          <w:color w:val="1F2528"/>
          <w:sz w:val="22"/>
        </w:rPr>
        <w:t>Client Services Coordinator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ab/>
        <w:t>2020–2021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Managed scheduling, billing follow-ups, and issue resolution for a portfolio of 70 small-business clients while meeting a two-business-day response standard.</w:t>
      </w:r>
    </w:p>
    <w:p>
      <w:pPr>
        <w:keepNext w:val="0"/>
        <w:widowControl/>
        <w:spacing w:before="0" w:after="60" w:line="254" w:lineRule="auto"/>
        <w:ind w:left="202" w:right="0" w:hanging="187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 xml:space="preserve">• 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Consolidated scattered intake forms into a shared tracking process that reduced incomplete requests by 30% and clarified ownership of open issues.</w:t>
      </w:r>
    </w:p>
    <w:p>
      <w:pPr>
        <w:keepNext/>
        <w:widowControl/>
        <w:spacing w:before="180" w:after="100" w:line="254" w:lineRule="auto"/>
        <w:ind w:left="0" w:right="0"/>
        <w:jc w:val="center"/>
        <w:pBdr>
          <w:bottom w:val="single" w:sz="4" w:space="2" w:color="333333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1"/>
        </w:rPr>
        <w:t>SELECTED PROJECT</w:t>
      </w:r>
    </w:p>
    <w:p>
      <w:pPr>
        <w:keepNext w:val="0"/>
        <w:widowControl/>
        <w:spacing w:before="0" w:after="40" w:line="254" w:lineRule="auto"/>
        <w:ind w:left="0" w:right="0"/>
      </w:pP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Customer feedback to action</w:t>
      </w:r>
    </w:p>
    <w:p>
      <w:pPr>
        <w:keepNext w:val="0"/>
        <w:widowControl/>
        <w:spacing w:before="0" w:after="0" w:line="259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Led a six-week review of 420 customer comments, grouped recurring issues, and secured owners for the five highest-volume fixes. Three changes shipped in the following quarter, including a clearer billing guide and an in-product onboarding checklist.</w:t>
      </w:r>
    </w:p>
    <w:p>
      <w:pPr>
        <w:keepNext/>
        <w:widowControl/>
        <w:spacing w:before="180" w:after="100" w:line="254" w:lineRule="auto"/>
        <w:ind w:left="0" w:right="0"/>
        <w:jc w:val="center"/>
        <w:pBdr>
          <w:bottom w:val="single" w:sz="4" w:space="2" w:color="333333"/>
        </w:pBdr>
      </w:pPr>
      <w:r>
        <w:rPr>
          <w:rFonts w:ascii="Liberation Serif" w:hAnsi="Liberation Serif" w:eastAsia="Liberation Serif" w:cs="Liberation Serif"/>
          <w:b/>
          <w:i w:val="0"/>
          <w:color w:val="1F2528"/>
          <w:sz w:val="21"/>
        </w:rPr>
        <w:t>EDUCATION AND SKILLS</w:t>
      </w:r>
    </w:p>
    <w:p>
      <w:pPr>
        <w:keepNext/>
        <w:widowControl/>
        <w:tabs>
          <w:tab w:pos="10368" w:val="right"/>
        </w:tabs>
        <w:spacing w:before="0" w:after="4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</w:r>
      <w:r>
        <w:rPr>
          <w:rFonts w:ascii="Liberation Serif" w:hAnsi="Liberation Serif" w:eastAsia="Liberation Serif" w:cs="Liberation Serif"/>
          <w:b/>
          <w:i w:val="0"/>
          <w:color w:val="1F2528"/>
          <w:sz w:val="22"/>
        </w:rPr>
        <w:t>Lakefront State University</w:t>
      </w: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ab/>
        <w:t>2020</w:t>
      </w:r>
    </w:p>
    <w:p>
      <w:pPr>
        <w:keepNext w:val="0"/>
        <w:widowControl/>
        <w:spacing w:before="0" w:after="10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Bachelor of Science in Business Administration</w:t>
      </w:r>
    </w:p>
    <w:p>
      <w:pPr>
        <w:keepNext w:val="0"/>
        <w:widowControl/>
        <w:spacing w:before="0" w:after="4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Analysis: SQL, Excel, Tableau  |  Operations: capacity planning, workflow design, quality assurance</w:t>
      </w:r>
    </w:p>
    <w:p>
      <w:pPr>
        <w:keepNext w:val="0"/>
        <w:widowControl/>
        <w:spacing w:before="0" w:after="0" w:line="254" w:lineRule="auto"/>
        <w:ind w:left="0" w:right="0"/>
      </w:pPr>
      <w:r>
        <w:rPr>
          <w:rFonts w:ascii="Liberation Serif" w:hAnsi="Liberation Serif" w:eastAsia="Liberation Serif" w:cs="Liberation Serif"/>
          <w:b w:val="0"/>
          <w:i w:val="0"/>
          <w:color w:val="1F2528"/>
          <w:sz w:val="22"/>
        </w:rPr>
        <w:t>Collaboration: stakeholder interviews, project coordination, team coaching  |  Tools: Salesforce, Zendesk</w:t>
      </w:r>
    </w:p>
    <w:sectPr w:rsidR="00FC693F" w:rsidRPr="0006063C" w:rsidSect="00034616">
      <w:footerReference w:type="default" r:id="rId9"/>
      <w:pgSz w:w="12240" w:h="15840"/>
      <w:pgMar w:top="749" w:right="936" w:bottom="792" w:left="936" w:header="288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before="0" w:after="0" w:line="254" w:lineRule="auto"/>
      <w:ind w:left="0" w:right="0"/>
      <w:jc w:val="center"/>
    </w:pPr>
    <w:r>
      <w:rPr>
        <w:rFonts w:ascii="Liberation Serif" w:hAnsi="Liberation Serif" w:eastAsia="Liberation Serif" w:cs="Liberation Serif"/>
        <w:b w:val="0"/>
        <w:i w:val="0"/>
        <w:color w:val="747B80"/>
        <w:sz w:val="17"/>
      </w:rPr>
      <w:t>Fictional example for template review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4" w:lineRule="auto"/>
    </w:pPr>
    <w:rPr>
      <w:rFonts w:ascii="Liberation Serif" w:hAnsi="Liberation Serif"/>
      <w:color w:val="1F252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erif" w:hAnsi="Liberation Serif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Resume template review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