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FABDFA" w14:textId="77777777" w:rsidR="00DB0909" w:rsidRPr="00D53C5D" w:rsidRDefault="00DB0909" w:rsidP="00DB0909">
      <w:pPr>
        <w:pStyle w:val="NormalWeb"/>
        <w:spacing w:before="0" w:beforeAutospacing="0" w:after="0" w:afterAutospacing="0"/>
        <w:jc w:val="center"/>
        <w:rPr>
          <w:rFonts w:asciiTheme="majorHAnsi" w:hAnsiTheme="majorHAnsi" w:cstheme="majorHAnsi"/>
          <w:sz w:val="32"/>
          <w:szCs w:val="32"/>
        </w:rPr>
      </w:pPr>
      <w:r w:rsidRPr="00D53C5D">
        <w:rPr>
          <w:rFonts w:asciiTheme="majorHAnsi" w:hAnsiTheme="majorHAnsi" w:cstheme="majorHAnsi"/>
          <w:b/>
          <w:bCs/>
          <w:color w:val="000000"/>
          <w:sz w:val="32"/>
          <w:szCs w:val="32"/>
        </w:rPr>
        <w:t>Morgan Avery Ellis</w:t>
      </w:r>
    </w:p>
    <w:p w14:paraId="4F56E62D" w14:textId="77777777" w:rsidR="00DB0909" w:rsidRPr="004F6F55" w:rsidRDefault="00DB0909" w:rsidP="00DB0909">
      <w:pPr>
        <w:pStyle w:val="NormalWeb"/>
        <w:spacing w:before="0" w:beforeAutospacing="0" w:after="0" w:afterAutospacing="0"/>
        <w:jc w:val="center"/>
        <w:rPr>
          <w:rFonts w:asciiTheme="majorHAnsi" w:hAnsiTheme="majorHAnsi" w:cstheme="majorHAnsi"/>
        </w:rPr>
      </w:pPr>
      <w:r w:rsidRPr="004F6F55">
        <w:rPr>
          <w:rFonts w:asciiTheme="majorHAnsi" w:hAnsiTheme="majorHAnsi" w:cstheme="majorHAnsi"/>
          <w:color w:val="000000"/>
        </w:rPr>
        <w:t xml:space="preserve">Raleigh, NC • </w:t>
      </w:r>
      <w:hyperlink r:id="rId6" w:history="1">
        <w:r w:rsidRPr="004F6F55">
          <w:rPr>
            <w:rStyle w:val="Hyperlink"/>
            <w:rFonts w:asciiTheme="majorHAnsi" w:hAnsiTheme="majorHAnsi" w:cstheme="majorHAnsi"/>
            <w:color w:val="1155CC"/>
          </w:rPr>
          <w:t>m.ellis@example.com</w:t>
        </w:r>
      </w:hyperlink>
      <w:r w:rsidRPr="004F6F55">
        <w:rPr>
          <w:rFonts w:asciiTheme="majorHAnsi" w:hAnsiTheme="majorHAnsi" w:cstheme="majorHAnsi"/>
          <w:color w:val="000000"/>
        </w:rPr>
        <w:t xml:space="preserve"> • (919) 555-0142 • </w:t>
      </w:r>
      <w:hyperlink r:id="rId7" w:history="1">
        <w:r w:rsidRPr="004F6F55">
          <w:rPr>
            <w:rStyle w:val="Hyperlink"/>
            <w:rFonts w:asciiTheme="majorHAnsi" w:hAnsiTheme="majorHAnsi" w:cstheme="majorHAnsi"/>
            <w:color w:val="1155CC"/>
          </w:rPr>
          <w:t>LinkedIn</w:t>
        </w:r>
      </w:hyperlink>
    </w:p>
    <w:p w14:paraId="53C93BB1" w14:textId="77777777" w:rsidR="00DB0909" w:rsidRPr="004F6F55" w:rsidRDefault="00DB0909" w:rsidP="00DB0909">
      <w:pPr>
        <w:rPr>
          <w:rFonts w:asciiTheme="majorHAnsi" w:hAnsiTheme="majorHAnsi" w:cstheme="majorHAnsi"/>
          <w:sz w:val="24"/>
          <w:szCs w:val="24"/>
        </w:rPr>
      </w:pPr>
    </w:p>
    <w:p w14:paraId="31249C61" w14:textId="544AAC81" w:rsidR="00F31A6C" w:rsidRPr="004F6F55" w:rsidRDefault="00F31A6C" w:rsidP="00F31A6C">
      <w:pPr>
        <w:pStyle w:val="NormalWeb"/>
        <w:spacing w:before="0" w:beforeAutospacing="0" w:after="0" w:afterAutospacing="0"/>
        <w:rPr>
          <w:rFonts w:asciiTheme="majorHAnsi" w:eastAsia="Lato" w:hAnsiTheme="majorHAnsi" w:cstheme="majorHAnsi"/>
          <w:color w:val="000000" w:themeColor="text1"/>
        </w:rPr>
      </w:pPr>
      <w:r w:rsidRPr="004F6F55">
        <w:rPr>
          <w:rFonts w:asciiTheme="majorHAnsi" w:eastAsia="Lato" w:hAnsiTheme="majorHAnsi" w:cstheme="majorHAnsi"/>
          <w:color w:val="000000" w:themeColor="text1"/>
        </w:rPr>
        <w:t xml:space="preserve">Marketing and operations executive with 20+ years of experience expanding account revenue, coaching agency managers, and strengthening service delivery for digital agencies and growing business software providers. Skilled in </w:t>
      </w:r>
      <w:r w:rsidR="00D06699">
        <w:rPr>
          <w:rFonts w:asciiTheme="majorHAnsi" w:eastAsia="Lato" w:hAnsiTheme="majorHAnsi" w:cstheme="majorHAnsi"/>
          <w:color w:val="000000" w:themeColor="text1"/>
        </w:rPr>
        <w:t>customer</w:t>
      </w:r>
      <w:r w:rsidRPr="004F6F55">
        <w:rPr>
          <w:rFonts w:asciiTheme="majorHAnsi" w:eastAsia="Lato" w:hAnsiTheme="majorHAnsi" w:cstheme="majorHAnsi"/>
          <w:color w:val="000000" w:themeColor="text1"/>
        </w:rPr>
        <w:t xml:space="preserve"> acquisition, budget planning, account retention, and marketing analytics,</w:t>
      </w:r>
      <w:r w:rsidR="00D06699">
        <w:rPr>
          <w:rFonts w:asciiTheme="majorHAnsi" w:eastAsia="Lato" w:hAnsiTheme="majorHAnsi" w:cstheme="majorHAnsi"/>
          <w:color w:val="000000" w:themeColor="text1"/>
        </w:rPr>
        <w:t xml:space="preserve"> with a r</w:t>
      </w:r>
      <w:r w:rsidRPr="004F6F55">
        <w:rPr>
          <w:rFonts w:asciiTheme="majorHAnsi" w:eastAsia="Lato" w:hAnsiTheme="majorHAnsi" w:cstheme="majorHAnsi"/>
          <w:color w:val="000000" w:themeColor="text1"/>
        </w:rPr>
        <w:t>ecord of translating financial targets into practical priorities for cross-functional teams.</w:t>
      </w:r>
    </w:p>
    <w:p w14:paraId="648FF081" w14:textId="77777777" w:rsidR="00F31A6C" w:rsidRPr="004F6F55" w:rsidRDefault="00F31A6C" w:rsidP="00F31A6C">
      <w:pPr>
        <w:pStyle w:val="NormalWeb"/>
        <w:spacing w:before="0" w:beforeAutospacing="0" w:after="0" w:afterAutospacing="0"/>
        <w:rPr>
          <w:rFonts w:asciiTheme="majorHAnsi" w:eastAsia="Lato" w:hAnsiTheme="majorHAnsi" w:cstheme="majorHAnsi"/>
          <w:color w:val="000000" w:themeColor="text1"/>
        </w:rPr>
      </w:pPr>
    </w:p>
    <w:p w14:paraId="010A78B5" w14:textId="33564B95" w:rsidR="00F31A6C" w:rsidRPr="004F6F55" w:rsidRDefault="00F31A6C" w:rsidP="00F31A6C">
      <w:pPr>
        <w:pStyle w:val="NormalWeb"/>
        <w:spacing w:before="0" w:beforeAutospacing="0" w:after="0" w:afterAutospacing="0"/>
        <w:jc w:val="center"/>
        <w:rPr>
          <w:rFonts w:asciiTheme="majorHAnsi" w:eastAsia="Lato" w:hAnsiTheme="majorHAnsi" w:cstheme="majorHAnsi"/>
          <w:color w:val="000000" w:themeColor="text1"/>
        </w:rPr>
      </w:pPr>
      <w:r w:rsidRPr="004F6F55">
        <w:rPr>
          <w:rFonts w:asciiTheme="majorHAnsi" w:eastAsia="Lato" w:hAnsiTheme="majorHAnsi" w:cstheme="majorHAnsi"/>
          <w:color w:val="000000" w:themeColor="text1"/>
        </w:rPr>
        <w:t>Integrated Marketing Campaigns • B2B &amp; B2C • Digital Marketing Strategy</w:t>
      </w:r>
      <w:r w:rsidR="00CA688E">
        <w:rPr>
          <w:rFonts w:asciiTheme="majorHAnsi" w:eastAsia="Lato" w:hAnsiTheme="majorHAnsi" w:cstheme="majorHAnsi"/>
          <w:color w:val="000000" w:themeColor="text1"/>
        </w:rPr>
        <w:t xml:space="preserve"> </w:t>
      </w:r>
      <w:r w:rsidR="00CA688E" w:rsidRPr="004F6F55">
        <w:rPr>
          <w:rFonts w:asciiTheme="majorHAnsi" w:eastAsia="Lato" w:hAnsiTheme="majorHAnsi" w:cstheme="majorHAnsi"/>
          <w:color w:val="000000" w:themeColor="text1"/>
        </w:rPr>
        <w:t>•</w:t>
      </w:r>
      <w:r w:rsidR="00CA688E">
        <w:rPr>
          <w:rFonts w:asciiTheme="majorHAnsi" w:eastAsia="Lato" w:hAnsiTheme="majorHAnsi" w:cstheme="majorHAnsi"/>
          <w:color w:val="000000" w:themeColor="text1"/>
        </w:rPr>
        <w:t xml:space="preserve"> Business Development</w:t>
      </w:r>
    </w:p>
    <w:p w14:paraId="09C56431" w14:textId="2B268D9A" w:rsidR="00F31A6C" w:rsidRPr="004F6F55" w:rsidRDefault="00F31A6C" w:rsidP="00F31A6C">
      <w:pPr>
        <w:pStyle w:val="NormalWeb"/>
        <w:spacing w:before="0" w:beforeAutospacing="0" w:after="0" w:afterAutospacing="0"/>
        <w:jc w:val="center"/>
        <w:rPr>
          <w:rFonts w:asciiTheme="majorHAnsi" w:eastAsia="Lato" w:hAnsiTheme="majorHAnsi" w:cstheme="majorHAnsi"/>
          <w:color w:val="000000" w:themeColor="text1"/>
        </w:rPr>
      </w:pPr>
      <w:r w:rsidRPr="004F6F55">
        <w:rPr>
          <w:rFonts w:asciiTheme="majorHAnsi" w:eastAsia="Lato" w:hAnsiTheme="majorHAnsi" w:cstheme="majorHAnsi"/>
          <w:color w:val="000000" w:themeColor="text1"/>
        </w:rPr>
        <w:t xml:space="preserve">Lead Generation • </w:t>
      </w:r>
      <w:r w:rsidR="00390033">
        <w:rPr>
          <w:rFonts w:asciiTheme="majorHAnsi" w:eastAsia="Lato" w:hAnsiTheme="majorHAnsi" w:cstheme="majorHAnsi"/>
          <w:color w:val="000000" w:themeColor="text1"/>
        </w:rPr>
        <w:t>Customer Experience</w:t>
      </w:r>
      <w:r w:rsidRPr="004F6F55">
        <w:rPr>
          <w:rFonts w:asciiTheme="majorHAnsi" w:eastAsia="Lato" w:hAnsiTheme="majorHAnsi" w:cstheme="majorHAnsi"/>
          <w:color w:val="000000" w:themeColor="text1"/>
        </w:rPr>
        <w:t xml:space="preserve"> •</w:t>
      </w:r>
      <w:r w:rsidR="00CA688E">
        <w:rPr>
          <w:rFonts w:asciiTheme="majorHAnsi" w:eastAsia="Lato" w:hAnsiTheme="majorHAnsi" w:cstheme="majorHAnsi"/>
          <w:color w:val="000000" w:themeColor="text1"/>
        </w:rPr>
        <w:t xml:space="preserve"> </w:t>
      </w:r>
      <w:r w:rsidRPr="004F6F55">
        <w:rPr>
          <w:rFonts w:asciiTheme="majorHAnsi" w:eastAsia="Lato" w:hAnsiTheme="majorHAnsi" w:cstheme="majorHAnsi"/>
          <w:color w:val="000000" w:themeColor="text1"/>
        </w:rPr>
        <w:t xml:space="preserve">Market Research and Analysis • Market </w:t>
      </w:r>
      <w:r w:rsidR="00057E9F">
        <w:rPr>
          <w:rFonts w:asciiTheme="majorHAnsi" w:eastAsia="Lato" w:hAnsiTheme="majorHAnsi" w:cstheme="majorHAnsi"/>
          <w:color w:val="000000" w:themeColor="text1"/>
        </w:rPr>
        <w:t>Segmentation</w:t>
      </w:r>
    </w:p>
    <w:p w14:paraId="74A15443" w14:textId="72F12FED" w:rsidR="00F31A6C" w:rsidRPr="004F6F55" w:rsidRDefault="00F31A6C" w:rsidP="00F31A6C">
      <w:pPr>
        <w:pStyle w:val="NormalWeb"/>
        <w:spacing w:before="0" w:beforeAutospacing="0" w:after="0" w:afterAutospacing="0"/>
        <w:jc w:val="center"/>
        <w:rPr>
          <w:rFonts w:asciiTheme="majorHAnsi" w:eastAsia="Lato" w:hAnsiTheme="majorHAnsi" w:cstheme="majorHAnsi"/>
          <w:color w:val="000000" w:themeColor="text1"/>
        </w:rPr>
      </w:pPr>
      <w:r w:rsidRPr="004F6F55">
        <w:rPr>
          <w:rFonts w:asciiTheme="majorHAnsi" w:eastAsia="Lato" w:hAnsiTheme="majorHAnsi" w:cstheme="majorHAnsi"/>
          <w:color w:val="000000" w:themeColor="text1"/>
        </w:rPr>
        <w:t xml:space="preserve">Leadership and Development • </w:t>
      </w:r>
      <w:r w:rsidRPr="004F6F55">
        <w:rPr>
          <w:rFonts w:asciiTheme="majorHAnsi" w:hAnsiTheme="majorHAnsi" w:cstheme="majorHAnsi"/>
          <w:color w:val="000000" w:themeColor="text1"/>
        </w:rPr>
        <w:t>P&amp;L Management</w:t>
      </w:r>
      <w:r w:rsidRPr="004F6F55">
        <w:rPr>
          <w:rFonts w:asciiTheme="majorHAnsi" w:eastAsia="Lato" w:hAnsiTheme="majorHAnsi" w:cstheme="majorHAnsi"/>
          <w:color w:val="2D2D2D"/>
        </w:rPr>
        <w:t xml:space="preserve"> </w:t>
      </w:r>
      <w:r w:rsidRPr="004F6F55">
        <w:rPr>
          <w:rFonts w:asciiTheme="majorHAnsi" w:eastAsia="Lato" w:hAnsiTheme="majorHAnsi" w:cstheme="majorHAnsi"/>
          <w:color w:val="000000" w:themeColor="text1"/>
        </w:rPr>
        <w:t>• Budgeting and Resource Allocation</w:t>
      </w:r>
      <w:r w:rsidR="00057E9F">
        <w:rPr>
          <w:rFonts w:asciiTheme="majorHAnsi" w:eastAsia="Lato" w:hAnsiTheme="majorHAnsi" w:cstheme="majorHAnsi"/>
          <w:color w:val="000000" w:themeColor="text1"/>
        </w:rPr>
        <w:t xml:space="preserve"> </w:t>
      </w:r>
      <w:r w:rsidR="00057E9F" w:rsidRPr="004F6F55">
        <w:rPr>
          <w:rFonts w:asciiTheme="majorHAnsi" w:eastAsia="Lato" w:hAnsiTheme="majorHAnsi" w:cstheme="majorHAnsi"/>
          <w:color w:val="000000" w:themeColor="text1"/>
        </w:rPr>
        <w:t>•</w:t>
      </w:r>
      <w:r w:rsidR="00057E9F">
        <w:rPr>
          <w:rFonts w:asciiTheme="majorHAnsi" w:eastAsia="Lato" w:hAnsiTheme="majorHAnsi" w:cstheme="majorHAnsi"/>
          <w:color w:val="000000" w:themeColor="text1"/>
        </w:rPr>
        <w:t xml:space="preserve"> Compliance</w:t>
      </w:r>
    </w:p>
    <w:p w14:paraId="6C2A76FA" w14:textId="77777777" w:rsidR="00F31A6C" w:rsidRPr="004F6F55" w:rsidRDefault="00F31A6C" w:rsidP="00F31A6C">
      <w:pPr>
        <w:pStyle w:val="NormalWeb"/>
        <w:spacing w:before="0" w:beforeAutospacing="0" w:after="0" w:afterAutospacing="0"/>
        <w:jc w:val="center"/>
        <w:rPr>
          <w:rFonts w:asciiTheme="majorHAnsi" w:hAnsiTheme="majorHAnsi" w:cstheme="majorHAnsi"/>
        </w:rPr>
      </w:pPr>
      <w:r w:rsidRPr="004F6F55">
        <w:rPr>
          <w:rFonts w:asciiTheme="majorHAnsi" w:eastAsia="Lato" w:hAnsiTheme="majorHAnsi" w:cstheme="majorHAnsi"/>
          <w:color w:val="000000" w:themeColor="text1"/>
        </w:rPr>
        <w:t xml:space="preserve">Data-Driven Decision Making • Performance Measurement and Analytics • </w:t>
      </w:r>
      <w:r w:rsidRPr="004F6F55">
        <w:rPr>
          <w:rFonts w:asciiTheme="majorHAnsi" w:hAnsiTheme="majorHAnsi" w:cstheme="majorHAnsi"/>
          <w:color w:val="000000" w:themeColor="text1"/>
        </w:rPr>
        <w:t>MQL, SQL, LTV, CPL, ROAS, CPA</w:t>
      </w:r>
    </w:p>
    <w:p w14:paraId="41866BCB" w14:textId="77777777" w:rsidR="003160D5" w:rsidRPr="004F6F55" w:rsidRDefault="003160D5" w:rsidP="628B6D18">
      <w:pPr>
        <w:pStyle w:val="NormalWeb"/>
        <w:spacing w:before="0" w:beforeAutospacing="0" w:after="0" w:afterAutospacing="0"/>
        <w:rPr>
          <w:rFonts w:asciiTheme="majorHAnsi" w:eastAsia="Lato" w:hAnsiTheme="majorHAnsi" w:cstheme="majorHAnsi"/>
          <w:color w:val="000000" w:themeColor="text1"/>
        </w:rPr>
      </w:pPr>
    </w:p>
    <w:p w14:paraId="68414AFB" w14:textId="4B0620BF" w:rsidR="628B6D18" w:rsidRPr="004F6F55" w:rsidRDefault="628B6D18" w:rsidP="628B6D18">
      <w:pPr>
        <w:pStyle w:val="NormalWeb"/>
        <w:spacing w:before="0" w:beforeAutospacing="0" w:after="0" w:afterAutospacing="0"/>
        <w:jc w:val="center"/>
        <w:rPr>
          <w:rFonts w:asciiTheme="majorHAnsi" w:eastAsia="Lato" w:hAnsiTheme="majorHAnsi" w:cstheme="majorHAnsi"/>
          <w:color w:val="000000" w:themeColor="text1"/>
        </w:rPr>
      </w:pPr>
    </w:p>
    <w:p w14:paraId="3ACBFC46" w14:textId="77777777" w:rsidR="00DB0909" w:rsidRPr="004F6F55" w:rsidRDefault="00DB0909" w:rsidP="00DB0909">
      <w:pPr>
        <w:pStyle w:val="NormalWeb"/>
        <w:spacing w:before="0" w:beforeAutospacing="0" w:after="0" w:afterAutospacing="0"/>
        <w:rPr>
          <w:rFonts w:asciiTheme="majorHAnsi" w:hAnsiTheme="majorHAnsi" w:cstheme="majorHAnsi"/>
          <w:sz w:val="28"/>
          <w:szCs w:val="28"/>
        </w:rPr>
      </w:pPr>
      <w:r w:rsidRPr="004F6F55">
        <w:rPr>
          <w:rFonts w:asciiTheme="majorHAnsi" w:hAnsiTheme="majorHAnsi" w:cstheme="majorHAnsi"/>
          <w:b/>
          <w:bCs/>
          <w:color w:val="666666"/>
          <w:sz w:val="28"/>
          <w:szCs w:val="28"/>
        </w:rPr>
        <w:t>EXPERIENCE</w:t>
      </w:r>
    </w:p>
    <w:p w14:paraId="3E99E897" w14:textId="50A938A4" w:rsidR="00DB0909" w:rsidRPr="004F6F55" w:rsidRDefault="00DB0909" w:rsidP="00DB0909">
      <w:pPr>
        <w:pStyle w:val="NormalWeb"/>
        <w:spacing w:before="0" w:beforeAutospacing="0" w:after="0" w:afterAutospacing="0"/>
        <w:rPr>
          <w:rFonts w:asciiTheme="majorHAnsi" w:hAnsiTheme="majorHAnsi" w:cstheme="majorHAnsi"/>
        </w:rPr>
      </w:pPr>
      <w:r w:rsidRPr="004F6F55">
        <w:rPr>
          <w:rFonts w:asciiTheme="majorHAnsi" w:hAnsiTheme="majorHAnsi" w:cstheme="majorHAnsi"/>
          <w:b/>
          <w:bCs/>
          <w:color w:val="000000"/>
        </w:rPr>
        <w:t>Crestview Grove Digital</w:t>
      </w:r>
      <w:r w:rsidR="001B38DA" w:rsidRPr="004F6F55">
        <w:rPr>
          <w:rFonts w:asciiTheme="majorHAnsi" w:hAnsiTheme="majorHAnsi" w:cstheme="majorHAnsi"/>
          <w:b/>
          <w:bCs/>
          <w:color w:val="000000"/>
        </w:rPr>
        <w:t xml:space="preserve"> | </w:t>
      </w:r>
      <w:r w:rsidRPr="004F6F55">
        <w:rPr>
          <w:rFonts w:asciiTheme="majorHAnsi" w:hAnsiTheme="majorHAnsi" w:cstheme="majorHAnsi"/>
          <w:b/>
          <w:bCs/>
          <w:color w:val="000000"/>
        </w:rPr>
        <w:t>2014 – Present</w:t>
      </w:r>
    </w:p>
    <w:p w14:paraId="40C5D258" w14:textId="1635E3EF" w:rsidR="00DB0909" w:rsidRPr="004F6F55" w:rsidRDefault="628B6D18" w:rsidP="00DB0909">
      <w:pPr>
        <w:pStyle w:val="NormalWeb"/>
        <w:spacing w:before="0" w:beforeAutospacing="0" w:after="0" w:afterAutospacing="0"/>
        <w:rPr>
          <w:rFonts w:asciiTheme="majorHAnsi" w:hAnsiTheme="majorHAnsi" w:cstheme="majorHAnsi"/>
        </w:rPr>
      </w:pPr>
      <w:r w:rsidRPr="004F6F55">
        <w:rPr>
          <w:rFonts w:asciiTheme="majorHAnsi" w:hAnsiTheme="majorHAnsi" w:cstheme="majorHAnsi"/>
          <w:b/>
          <w:bCs/>
          <w:i/>
          <w:iCs/>
          <w:color w:val="000000" w:themeColor="text1"/>
        </w:rPr>
        <w:t xml:space="preserve">EVP, </w:t>
      </w:r>
      <w:r w:rsidR="00A1357C">
        <w:rPr>
          <w:rFonts w:asciiTheme="majorHAnsi" w:hAnsiTheme="majorHAnsi" w:cstheme="majorHAnsi"/>
          <w:b/>
          <w:bCs/>
          <w:i/>
          <w:iCs/>
          <w:color w:val="000000" w:themeColor="text1"/>
        </w:rPr>
        <w:t xml:space="preserve">Media &amp; </w:t>
      </w:r>
      <w:r w:rsidRPr="004F6F55">
        <w:rPr>
          <w:rFonts w:asciiTheme="majorHAnsi" w:hAnsiTheme="majorHAnsi" w:cstheme="majorHAnsi"/>
          <w:b/>
          <w:bCs/>
          <w:i/>
          <w:iCs/>
          <w:color w:val="000000" w:themeColor="text1"/>
        </w:rPr>
        <w:t xml:space="preserve">Operations </w:t>
      </w:r>
      <w:r w:rsidRPr="004F6F55">
        <w:rPr>
          <w:rFonts w:asciiTheme="majorHAnsi" w:hAnsiTheme="majorHAnsi" w:cstheme="majorHAnsi"/>
          <w:color w:val="000000" w:themeColor="text1"/>
        </w:rPr>
        <w:t>(2022 - present)</w:t>
      </w:r>
    </w:p>
    <w:p w14:paraId="41364639" w14:textId="20FE90DC" w:rsidR="00E5050B" w:rsidRPr="00E5050B" w:rsidRDefault="00E5050B" w:rsidP="00E5050B">
      <w:pPr>
        <w:pStyle w:val="NormalWeb"/>
        <w:numPr>
          <w:ilvl w:val="0"/>
          <w:numId w:val="48"/>
        </w:numPr>
        <w:rPr>
          <w:rFonts w:asciiTheme="majorHAnsi" w:eastAsia="Lato" w:hAnsiTheme="majorHAnsi" w:cstheme="majorHAnsi"/>
          <w:color w:val="000000" w:themeColor="text1"/>
        </w:rPr>
      </w:pPr>
      <w:r w:rsidRPr="00E5050B">
        <w:rPr>
          <w:rFonts w:asciiTheme="majorHAnsi" w:eastAsia="Lato" w:hAnsiTheme="majorHAnsi" w:cstheme="majorHAnsi"/>
          <w:color w:val="000000" w:themeColor="text1"/>
        </w:rPr>
        <w:t>Lead a $24 million account portfolio and a 75-person team, guiding six department heads on resource allocation, delivery standards, financial discipline, and account expansion.</w:t>
      </w:r>
    </w:p>
    <w:p w14:paraId="5A30D4DE" w14:textId="1912D3F3" w:rsidR="00E5050B" w:rsidRPr="00E5050B" w:rsidRDefault="00E5050B" w:rsidP="00E5050B">
      <w:pPr>
        <w:pStyle w:val="NormalWeb"/>
        <w:numPr>
          <w:ilvl w:val="0"/>
          <w:numId w:val="48"/>
        </w:numPr>
        <w:rPr>
          <w:rFonts w:asciiTheme="majorHAnsi" w:eastAsia="Lato" w:hAnsiTheme="majorHAnsi" w:cstheme="majorHAnsi"/>
          <w:color w:val="000000" w:themeColor="text1"/>
        </w:rPr>
      </w:pPr>
      <w:r w:rsidRPr="00E5050B">
        <w:rPr>
          <w:rFonts w:asciiTheme="majorHAnsi" w:eastAsia="Lato" w:hAnsiTheme="majorHAnsi" w:cstheme="majorHAnsi"/>
          <w:color w:val="000000" w:themeColor="text1"/>
        </w:rPr>
        <w:t>Agree quarterly goals with the leadership team and assess revenue, retention, service quality, and spending in monthly business reviews.</w:t>
      </w:r>
    </w:p>
    <w:p w14:paraId="1E633286" w14:textId="0259C38F" w:rsidR="00E5050B" w:rsidRPr="00E5050B" w:rsidRDefault="00E5050B" w:rsidP="00E5050B">
      <w:pPr>
        <w:pStyle w:val="NormalWeb"/>
        <w:numPr>
          <w:ilvl w:val="0"/>
          <w:numId w:val="48"/>
        </w:numPr>
        <w:rPr>
          <w:rFonts w:asciiTheme="majorHAnsi" w:eastAsia="Lato" w:hAnsiTheme="majorHAnsi" w:cstheme="majorHAnsi"/>
          <w:color w:val="000000" w:themeColor="text1"/>
        </w:rPr>
      </w:pPr>
      <w:r w:rsidRPr="00E5050B">
        <w:rPr>
          <w:rFonts w:asciiTheme="majorHAnsi" w:eastAsia="Lato" w:hAnsiTheme="majorHAnsi" w:cstheme="majorHAnsi"/>
          <w:color w:val="000000" w:themeColor="text1"/>
        </w:rPr>
        <w:t>Increased agency revenue 17% in 2025 while sustaining 93% client retention across the portfolio.</w:t>
      </w:r>
    </w:p>
    <w:p w14:paraId="5E960B68" w14:textId="48AFF3DB" w:rsidR="00E5050B" w:rsidRPr="00E5050B" w:rsidRDefault="00E5050B" w:rsidP="00E5050B">
      <w:pPr>
        <w:pStyle w:val="NormalWeb"/>
        <w:numPr>
          <w:ilvl w:val="0"/>
          <w:numId w:val="48"/>
        </w:numPr>
        <w:rPr>
          <w:rFonts w:asciiTheme="majorHAnsi" w:eastAsia="Lato" w:hAnsiTheme="majorHAnsi" w:cstheme="majorHAnsi"/>
          <w:color w:val="000000" w:themeColor="text1"/>
        </w:rPr>
      </w:pPr>
      <w:r w:rsidRPr="00E5050B">
        <w:rPr>
          <w:rFonts w:asciiTheme="majorHAnsi" w:eastAsia="Lato" w:hAnsiTheme="majorHAnsi" w:cstheme="majorHAnsi"/>
          <w:color w:val="000000" w:themeColor="text1"/>
        </w:rPr>
        <w:t>Rebuilt account onboarding with common launch plans, assigned owners, and weekly checkpoints, shortening median setup time from 22 to 15 days.</w:t>
      </w:r>
    </w:p>
    <w:p w14:paraId="3D406E9F" w14:textId="0A67BA6D" w:rsidR="00E5050B" w:rsidRPr="00E5050B" w:rsidRDefault="00F364CC" w:rsidP="00E5050B">
      <w:pPr>
        <w:pStyle w:val="NormalWeb"/>
        <w:numPr>
          <w:ilvl w:val="0"/>
          <w:numId w:val="48"/>
        </w:numPr>
        <w:rPr>
          <w:rFonts w:asciiTheme="majorHAnsi" w:eastAsia="Lato" w:hAnsiTheme="majorHAnsi" w:cstheme="majorHAnsi"/>
          <w:color w:val="000000" w:themeColor="text1"/>
        </w:rPr>
      </w:pPr>
      <w:r>
        <w:rPr>
          <w:rFonts w:asciiTheme="majorHAnsi" w:eastAsia="Lato" w:hAnsiTheme="majorHAnsi" w:cstheme="majorHAnsi"/>
          <w:color w:val="000000" w:themeColor="text1"/>
        </w:rPr>
        <w:t xml:space="preserve">Launched all</w:t>
      </w:r>
      <w:r w:rsidR="00E5050B" w:rsidRPr="00E5050B">
        <w:rPr>
          <w:rFonts w:asciiTheme="majorHAnsi" w:eastAsia="Lato" w:hAnsiTheme="majorHAnsi" w:cstheme="majorHAnsi"/>
          <w:color w:val="000000" w:themeColor="text1"/>
        </w:rPr>
        <w:t xml:space="preserve"> eight new client accounts within agreed timelines in 2025 by aligning sa</w:t>
      </w:r>
      <w:r w:rsidR="00E5050B">
        <w:rPr>
          <w:rFonts w:asciiTheme="majorHAnsi" w:eastAsia="Lato" w:hAnsiTheme="majorHAnsi" w:cstheme="majorHAnsi"/>
          <w:color w:val="000000" w:themeColor="text1"/>
        </w:rPr>
        <w:t xml:space="preserve">les handoffs, staffing forecasts, tracking requirements, and creat</w:t>
      </w:r>
      <w:r w:rsidR="00E5050B" w:rsidRPr="00E5050B">
        <w:rPr>
          <w:rFonts w:asciiTheme="majorHAnsi" w:eastAsia="Lato" w:hAnsiTheme="majorHAnsi" w:cstheme="majorHAnsi"/>
          <w:color w:val="000000" w:themeColor="text1"/>
        </w:rPr>
        <w:t>ive approvals before campaign production began.</w:t>
      </w:r>
    </w:p>
    <w:p w14:paraId="6BE09B6E" w14:textId="0C1F5A2B" w:rsidR="00E5050B" w:rsidRPr="00E5050B" w:rsidRDefault="00E5050B" w:rsidP="00E5050B">
      <w:pPr>
        <w:pStyle w:val="NormalWeb"/>
        <w:numPr>
          <w:ilvl w:val="0"/>
          <w:numId w:val="48"/>
        </w:numPr>
        <w:rPr>
          <w:rFonts w:asciiTheme="majorHAnsi" w:eastAsia="Lato" w:hAnsiTheme="majorHAnsi" w:cstheme="majorHAnsi"/>
          <w:color w:val="000000" w:themeColor="text1"/>
        </w:rPr>
      </w:pPr>
      <w:r w:rsidRPr="00E5050B">
        <w:rPr>
          <w:rFonts w:asciiTheme="majorHAnsi" w:eastAsia="Lato" w:hAnsiTheme="majorHAnsi" w:cstheme="majorHAnsi"/>
          <w:color w:val="000000" w:themeColor="text1"/>
        </w:rPr>
        <w:t xml:space="preserve">Reduced weekly reporting preparation from 18 hours to seven by stan</w:t>
      </w:r>
      <w:r>
        <w:rPr>
          <w:rFonts w:asciiTheme="majorHAnsi" w:eastAsia="Lato" w:hAnsiTheme="majorHAnsi" w:cstheme="majorHAnsi"/>
          <w:color w:val="000000" w:themeColor="text1"/>
        </w:rPr>
        <w:t xml:space="preserve">dardizing data checks an</w:t>
      </w:r>
      <w:r w:rsidRPr="00E5050B">
        <w:rPr>
          <w:rFonts w:asciiTheme="majorHAnsi" w:eastAsia="Lato" w:hAnsiTheme="majorHAnsi" w:cstheme="majorHAnsi"/>
          <w:color w:val="000000" w:themeColor="text1"/>
        </w:rPr>
        <w:t>d automating recurring client performance dashbo</w:t>
      </w:r>
      <w:r>
        <w:rPr>
          <w:rFonts w:asciiTheme="majorHAnsi" w:eastAsia="Lato" w:hAnsiTheme="majorHAnsi" w:cstheme="majorHAnsi"/>
          <w:color w:val="000000" w:themeColor="text1"/>
        </w:rPr>
        <w:t xml:space="preserve">ards. </w:t>
      </w:r>
    </w:p>
    <w:p w14:paraId="28BD8509" w14:textId="77777777" w:rsidR="00E5050B" w:rsidRDefault="00E5050B" w:rsidP="00E5050B">
      <w:pPr>
        <w:pStyle w:val="NormalWeb"/>
        <w:numPr>
          <w:ilvl w:val="0"/>
          <w:numId w:val="48"/>
        </w:numPr>
        <w:spacing w:before="0" w:beforeAutospacing="0" w:after="0" w:afterAutospacing="0"/>
        <w:rPr>
          <w:rFonts w:asciiTheme="majorHAnsi" w:eastAsia="Lato" w:hAnsiTheme="majorHAnsi" w:cstheme="majorHAnsi"/>
          <w:color w:val="000000" w:themeColor="text1"/>
        </w:rPr>
      </w:pPr>
      <w:r w:rsidRPr="00E5050B">
        <w:rPr>
          <w:rFonts w:asciiTheme="majorHAnsi" w:eastAsia="Lato" w:hAnsiTheme="majorHAnsi" w:cstheme="majorHAnsi"/>
          <w:color w:val="000000" w:themeColor="text1"/>
        </w:rPr>
        <w:t>Renegotiated platform and vendor contracts to save $125,000 per year, removing duplicate subscriptions while preserving core campaign execution and measurement tools.</w:t>
      </w:r>
    </w:p>
    <w:p w14:paraId="32B35518" w14:textId="0903B7A6" w:rsidR="00E5050B" w:rsidRPr="00410704" w:rsidRDefault="00410704" w:rsidP="00410704">
      <w:pPr>
        <w:pStyle w:val="NormalWeb"/>
        <w:numPr>
          <w:ilvl w:val="0"/>
          <w:numId w:val="48"/>
        </w:numPr>
        <w:spacing w:before="0" w:beforeAutospacing="0" w:after="0" w:afterAutospacing="0"/>
        <w:rPr>
          <w:rFonts w:asciiTheme="majorHAnsi" w:hAnsiTheme="majorHAnsi" w:cstheme="majorHAnsi"/>
          <w:color w:val="000000" w:themeColor="text1"/>
        </w:rPr>
      </w:pPr>
      <w:r w:rsidRPr="00410704">
        <w:rPr>
          <w:rFonts w:asciiTheme="majorHAnsi" w:eastAsia="Lato" w:hAnsiTheme="majorHAnsi" w:cstheme="majorHAnsi"/>
          <w:color w:val="000000" w:themeColor="text1"/>
        </w:rPr>
        <w:t>Reallocated $1.2 million in media investment across six pilot accounts after comparing channel performance, audience quality, and sales acceptance. Paired budget changes with controll</w:t>
      </w:r>
      <w:r>
        <w:rPr>
          <w:rFonts w:asciiTheme="majorHAnsi" w:eastAsia="Lato" w:hAnsiTheme="majorHAnsi" w:cstheme="majorHAnsi"/>
          <w:color w:val="000000" w:themeColor="text1"/>
        </w:rPr>
        <w:t xml:space="preserve">ed creative tests and weekly reviews of qualified leads, l</w:t>
      </w:r>
      <w:r w:rsidRPr="00410704">
        <w:rPr>
          <w:rFonts w:asciiTheme="majorHAnsi" w:eastAsia="Lato" w:hAnsiTheme="majorHAnsi" w:cstheme="majorHAnsi"/>
          <w:color w:val="000000" w:themeColor="text1"/>
        </w:rPr>
        <w:t xml:space="preserve">owering cost per qualified lea</w:t>
      </w:r>
      <w:r>
        <w:rPr>
          <w:rFonts w:asciiTheme="majorHAnsi" w:eastAsia="Lato" w:hAnsiTheme="majorHAnsi" w:cstheme="majorHAnsi"/>
          <w:color w:val="000000" w:themeColor="text1"/>
        </w:rPr>
        <w:t>d by 9</w:t>
      </w:r>
      <w:r w:rsidRPr="00410704">
        <w:rPr>
          <w:rFonts w:asciiTheme="majorHAnsi" w:eastAsia="Lato" w:hAnsiTheme="majorHAnsi" w:cstheme="majorHAnsi"/>
          <w:color w:val="000000" w:themeColor="text1"/>
        </w:rPr>
        <w:t>% while maintaining lead volume and the agreed customer acquisition targets</w:t>
      </w:r>
      <w:r>
        <w:rPr>
          <w:rFonts w:asciiTheme="majorHAnsi" w:eastAsia="Lato" w:hAnsiTheme="majorHAnsi" w:cstheme="majorHAnsi"/>
          <w:color w:val="000000" w:themeColor="text1"/>
        </w:rPr>
        <w:t>.</w:t>
      </w:r>
    </w:p>
    <w:p w14:paraId="4AAAE068" w14:textId="77777777" w:rsidR="00410704" w:rsidRPr="004F6F55" w:rsidRDefault="00410704" w:rsidP="00410704">
      <w:pPr>
        <w:pStyle w:val="NormalWeb"/>
        <w:spacing w:before="0" w:beforeAutospacing="0" w:after="0" w:afterAutospacing="0"/>
        <w:ind w:left="720"/>
        <w:rPr>
          <w:rFonts w:asciiTheme="majorHAnsi" w:hAnsiTheme="majorHAnsi" w:cstheme="majorHAnsi"/>
          <w:color w:val="000000" w:themeColor="text1"/>
        </w:rPr>
      </w:pPr>
    </w:p>
    <w:p w14:paraId="703363BE" w14:textId="1B88EDBE" w:rsidR="00DB0909" w:rsidRPr="004F6F55" w:rsidRDefault="628B6D18" w:rsidP="628B6D18">
      <w:pPr>
        <w:pStyle w:val="NormalWeb"/>
        <w:spacing w:before="0" w:beforeAutospacing="0" w:after="0" w:afterAutospacing="0"/>
        <w:rPr>
          <w:rFonts w:asciiTheme="majorHAnsi" w:hAnsiTheme="majorHAnsi" w:cstheme="majorHAnsi"/>
        </w:rPr>
      </w:pPr>
      <w:r w:rsidRPr="004F6F55">
        <w:rPr>
          <w:rFonts w:asciiTheme="majorHAnsi" w:hAnsiTheme="majorHAnsi" w:cstheme="majorHAnsi"/>
          <w:b/>
          <w:bCs/>
          <w:i/>
          <w:iCs/>
          <w:color w:val="000000" w:themeColor="text1"/>
        </w:rPr>
        <w:t xml:space="preserve">SVP, </w:t>
      </w:r>
      <w:r w:rsidR="00A1357C">
        <w:rPr>
          <w:rFonts w:asciiTheme="majorHAnsi" w:hAnsiTheme="majorHAnsi" w:cstheme="majorHAnsi"/>
          <w:b/>
          <w:bCs/>
          <w:i/>
          <w:iCs/>
          <w:color w:val="000000" w:themeColor="text1"/>
        </w:rPr>
        <w:t>Marketing</w:t>
      </w:r>
      <w:r w:rsidRPr="004F6F55">
        <w:rPr>
          <w:rFonts w:asciiTheme="majorHAnsi" w:hAnsiTheme="majorHAnsi" w:cstheme="majorHAnsi"/>
          <w:color w:val="000000" w:themeColor="text1"/>
        </w:rPr>
        <w:t xml:space="preserve"> (2018 - 2022)</w:t>
      </w:r>
    </w:p>
    <w:p w14:paraId="464DDE88" w14:textId="77777777" w:rsidR="004F7C4A" w:rsidRPr="004F7C4A" w:rsidRDefault="004F7C4A" w:rsidP="004F7C4A">
      <w:pPr>
        <w:rPr>
          <w:rFonts w:asciiTheme="majorHAnsi" w:eastAsia="Lato" w:hAnsiTheme="majorHAnsi" w:cstheme="majorHAnsi"/>
          <w:color w:val="000000" w:themeColor="text1"/>
          <w:sz w:val="24"/>
          <w:szCs w:val="24"/>
        </w:rPr>
      </w:pPr>
    </w:p>
    <w:p w14:paraId="7EEDA78A" w14:textId="77777777" w:rsidR="006B0E9E" w:rsidRDefault="006B0E9E" w:rsidP="004F7C4A">
      <w:pPr>
        <w:pStyle w:val="ListParagraph"/>
        <w:numPr>
          <w:ilvl w:val="0"/>
          <w:numId w:val="45"/>
        </w:numPr>
        <w:rPr>
          <w:rFonts w:asciiTheme="majorHAnsi" w:eastAsia="Lato" w:hAnsiTheme="majorHAnsi" w:cstheme="majorHAnsi"/>
          <w:color w:val="000000" w:themeColor="text1"/>
          <w:sz w:val="24"/>
          <w:szCs w:val="24"/>
        </w:rPr>
      </w:pPr>
      <w:r w:rsidRPr="006B0E9E">
        <w:rPr>
          <w:rFonts w:asciiTheme="majorHAnsi" w:eastAsia="Lato" w:hAnsiTheme="majorHAnsi" w:cstheme="majorHAnsi"/>
          <w:color w:val="000000" w:themeColor="text1"/>
          <w:sz w:val="24"/>
          <w:szCs w:val="24"/>
        </w:rPr>
        <w:t>Grew the marketing function from 36 to 56, recruiting specialists and preparing future managers.</w:t>
      </w:r>
    </w:p>
    <w:p w14:paraId="36028A6C" w14:textId="10D2B81B" w:rsidR="004F7C4A" w:rsidRPr="004F7C4A" w:rsidRDefault="00CC7E76" w:rsidP="004F7C4A">
      <w:pPr>
        <w:pStyle w:val="ListParagraph"/>
        <w:numPr>
          <w:ilvl w:val="0"/>
          <w:numId w:val="45"/>
        </w:numPr>
        <w:rPr>
          <w:rFonts w:asciiTheme="majorHAnsi" w:eastAsia="Lato" w:hAnsiTheme="majorHAnsi" w:cstheme="majorHAnsi"/>
          <w:color w:val="000000" w:themeColor="text1"/>
          <w:sz w:val="24"/>
          <w:szCs w:val="24"/>
        </w:rPr>
      </w:pPr>
      <w:r>
        <w:rPr>
          <w:rFonts w:asciiTheme="majorHAnsi" w:eastAsia="Lato" w:hAnsiTheme="majorHAnsi" w:cstheme="majorHAnsi"/>
          <w:color w:val="000000" w:themeColor="text1"/>
          <w:sz w:val="24"/>
          <w:szCs w:val="24"/>
        </w:rPr>
        <w:t>Kept mon</w:t>
      </w:r>
      <w:r w:rsidR="004F7C4A" w:rsidRPr="004F7C4A">
        <w:rPr>
          <w:rFonts w:asciiTheme="majorHAnsi" w:eastAsia="Lato" w:hAnsiTheme="majorHAnsi" w:cstheme="majorHAnsi"/>
          <w:color w:val="000000" w:themeColor="text1"/>
          <w:sz w:val="24"/>
          <w:szCs w:val="24"/>
        </w:rPr>
        <w:t xml:space="preserve">thly budget variance within 5% through regular forecasts and clear spending controls</w:t>
      </w:r>
      <w:r>
        <w:rPr>
          <w:rFonts w:asciiTheme="majorHAnsi" w:eastAsia="Lato" w:hAnsiTheme="majorHAnsi" w:cstheme="majorHAnsi"/>
          <w:color w:val="000000" w:themeColor="text1"/>
          <w:sz w:val="24"/>
          <w:szCs w:val="24"/>
        </w:rPr>
        <w:t>.</w:t>
      </w:r>
    </w:p>
    <w:p w14:paraId="1E7AEE57" w14:textId="77777777" w:rsidR="00CC7E76" w:rsidRDefault="00CC7E76" w:rsidP="004F7C4A">
      <w:pPr>
        <w:pStyle w:val="ListParagraph"/>
        <w:numPr>
          <w:ilvl w:val="0"/>
          <w:numId w:val="45"/>
        </w:numPr>
        <w:rPr>
          <w:rFonts w:asciiTheme="majorHAnsi" w:eastAsia="Lato" w:hAnsiTheme="majorHAnsi" w:cstheme="majorHAnsi"/>
          <w:color w:val="000000" w:themeColor="text1"/>
          <w:sz w:val="24"/>
          <w:szCs w:val="24"/>
        </w:rPr>
      </w:pPr>
      <w:r w:rsidRPr="00CC7E76">
        <w:rPr>
          <w:rFonts w:asciiTheme="majorHAnsi" w:eastAsia="Lato" w:hAnsiTheme="majorHAnsi" w:cstheme="majorHAnsi"/>
          <w:color w:val="000000" w:themeColor="text1"/>
          <w:sz w:val="24"/>
          <w:szCs w:val="24"/>
        </w:rPr>
        <w:t>Established monthly account-level financial reviews, linking labor requirements, channel investments, and service obligations to revised forecasts and clear recovery plans.</w:t>
      </w:r>
    </w:p>
    <w:p w14:paraId="01E388CD" w14:textId="4B283901" w:rsidR="004F7C4A" w:rsidRPr="004F7C4A" w:rsidRDefault="00A4637D" w:rsidP="004F7C4A">
      <w:pPr>
        <w:pStyle w:val="ListParagraph"/>
        <w:numPr>
          <w:ilvl w:val="0"/>
          <w:numId w:val="45"/>
        </w:numPr>
        <w:rPr>
          <w:rFonts w:asciiTheme="majorHAnsi" w:eastAsia="Lato" w:hAnsiTheme="majorHAnsi" w:cstheme="majorHAnsi"/>
          <w:color w:val="000000" w:themeColor="text1"/>
          <w:sz w:val="24"/>
          <w:szCs w:val="24"/>
        </w:rPr>
      </w:pPr>
      <w:r>
        <w:rPr>
          <w:rFonts w:asciiTheme="majorHAnsi" w:eastAsia="Lato" w:hAnsiTheme="majorHAnsi" w:cstheme="majorHAnsi"/>
          <w:color w:val="000000" w:themeColor="text1"/>
          <w:sz w:val="24"/>
          <w:szCs w:val="24"/>
        </w:rPr>
        <w:t>Int</w:t>
      </w:r>
      <w:r w:rsidR="004F7C4A" w:rsidRPr="004F7C4A">
        <w:rPr>
          <w:rFonts w:asciiTheme="majorHAnsi" w:eastAsia="Lato" w:hAnsiTheme="majorHAnsi" w:cstheme="majorHAnsi"/>
          <w:color w:val="000000" w:themeColor="text1"/>
          <w:sz w:val="24"/>
          <w:szCs w:val="24"/>
        </w:rPr>
        <w:t xml:space="preserve">r</w:t>
      </w:r>
      <w:r w:rsidR="00A35577">
        <w:rPr>
          <w:rFonts w:asciiTheme="majorHAnsi" w:eastAsia="Lato" w:hAnsiTheme="majorHAnsi" w:cstheme="majorHAnsi"/>
          <w:color w:val="000000" w:themeColor="text1"/>
          <w:sz w:val="24"/>
          <w:szCs w:val="24"/>
        </w:rPr>
        <w:t>oduced an agency-wide</w:t>
      </w:r>
      <w:r w:rsidR="004F7C4A" w:rsidRPr="004F7C4A">
        <w:rPr>
          <w:rFonts w:asciiTheme="majorHAnsi" w:eastAsia="Lato" w:hAnsiTheme="majorHAnsi" w:cstheme="majorHAnsi"/>
          <w:color w:val="000000" w:themeColor="text1"/>
          <w:sz w:val="24"/>
          <w:szCs w:val="24"/>
        </w:rPr>
        <w:t xml:space="preserve"> reporting system that unified separate worksheets into comparable account summaries, verified data feeds, and explicit metric owners. Partnered with channel, reporting, and account leaders to design validation routines, record calculation methods, and assess service risks bef</w:t>
      </w:r>
      <w:r w:rsidR="00CC7E76">
        <w:rPr>
          <w:rFonts w:asciiTheme="majorHAnsi" w:eastAsia="Lato" w:hAnsiTheme="majorHAnsi" w:cstheme="majorHAnsi"/>
          <w:color w:val="000000" w:themeColor="text1"/>
          <w:sz w:val="24"/>
          <w:szCs w:val="24"/>
        </w:rPr>
        <w:t>ore month</w:t>
      </w:r>
      <w:r w:rsidR="004F7C4A" w:rsidRPr="004F7C4A">
        <w:rPr>
          <w:rFonts w:asciiTheme="majorHAnsi" w:eastAsia="Lato" w:hAnsiTheme="majorHAnsi" w:cstheme="majorHAnsi"/>
          <w:color w:val="000000" w:themeColor="text1"/>
          <w:sz w:val="24"/>
          <w:szCs w:val="24"/>
        </w:rPr>
        <w:t xml:space="preserve">l</w:t>
      </w:r>
      <w:r w:rsidR="007F089A">
        <w:rPr>
          <w:rFonts w:asciiTheme="majorHAnsi" w:eastAsia="Lato" w:hAnsiTheme="majorHAnsi" w:cstheme="majorHAnsi"/>
          <w:color w:val="000000" w:themeColor="text1"/>
          <w:sz w:val="24"/>
          <w:szCs w:val="24"/>
        </w:rPr>
        <w:t>y client meetings</w:t>
      </w:r>
      <w:r w:rsidR="004F7C4A" w:rsidRPr="004F7C4A">
        <w:rPr>
          <w:rFonts w:asciiTheme="majorHAnsi" w:eastAsia="Lato" w:hAnsiTheme="majorHAnsi" w:cstheme="majorHAnsi"/>
          <w:color w:val="000000" w:themeColor="text1"/>
          <w:sz w:val="24"/>
          <w:szCs w:val="24"/>
        </w:rPr>
        <w:t>.</w:t>
      </w:r>
    </w:p>
    <w:p w14:paraId="1103E124" w14:textId="3D79A278" w:rsidR="004F7C4A" w:rsidRPr="004F7C4A" w:rsidRDefault="004F7C4A" w:rsidP="004F7C4A">
      <w:pPr>
        <w:pStyle w:val="ListParagraph"/>
        <w:numPr>
          <w:ilvl w:val="0"/>
          <w:numId w:val="45"/>
        </w:numPr>
        <w:rPr>
          <w:rFonts w:asciiTheme="majorHAnsi" w:eastAsia="Lato" w:hAnsiTheme="majorHAnsi" w:cstheme="majorHAnsi"/>
          <w:color w:val="000000" w:themeColor="text1"/>
          <w:sz w:val="24"/>
          <w:szCs w:val="24"/>
        </w:rPr>
      </w:pPr>
      <w:r w:rsidRPr="004F7C4A">
        <w:rPr>
          <w:rFonts w:asciiTheme="majorHAnsi" w:eastAsia="Lato" w:hAnsiTheme="majorHAnsi" w:cstheme="majorHAnsi"/>
          <w:color w:val="000000" w:themeColor="text1"/>
          <w:sz w:val="24"/>
          <w:szCs w:val="24"/>
        </w:rPr>
        <w:lastRenderedPageBreak/>
        <w:t xml:space="preserve">Trained six analysts in campaign measurement, client reporting, and quality checks through prac</w:t>
      </w:r>
      <w:r>
        <w:rPr>
          <w:rFonts w:asciiTheme="majorHAnsi" w:eastAsia="Lato" w:hAnsiTheme="majorHAnsi" w:cstheme="majorHAnsi"/>
          <w:color w:val="000000" w:themeColor="text1"/>
          <w:sz w:val="24"/>
          <w:szCs w:val="24"/>
        </w:rPr>
        <w:t>t</w:t>
      </w:r>
      <w:r w:rsidRPr="004F7C4A">
        <w:rPr>
          <w:rFonts w:asciiTheme="majorHAnsi" w:eastAsia="Lato" w:hAnsiTheme="majorHAnsi" w:cstheme="majorHAnsi"/>
          <w:color w:val="000000" w:themeColor="text1"/>
          <w:sz w:val="24"/>
          <w:szCs w:val="24"/>
        </w:rPr>
        <w:t>ical workshops, peer review, and supervised account assignments.</w:t>
      </w:r>
    </w:p>
    <w:p w14:paraId="0389DC7F" w14:textId="79E4FC08" w:rsidR="00624B5D" w:rsidRDefault="004F7C4A" w:rsidP="004F7C4A">
      <w:pPr>
        <w:pStyle w:val="ListParagraph"/>
        <w:numPr>
          <w:ilvl w:val="0"/>
          <w:numId w:val="45"/>
        </w:numPr>
        <w:rPr>
          <w:rFonts w:asciiTheme="majorHAnsi" w:eastAsia="Lato" w:hAnsiTheme="majorHAnsi" w:cstheme="majorHAnsi"/>
          <w:color w:val="000000" w:themeColor="text1"/>
          <w:sz w:val="24"/>
          <w:szCs w:val="24"/>
        </w:rPr>
      </w:pPr>
      <w:r w:rsidRPr="004F7C4A">
        <w:rPr>
          <w:rFonts w:asciiTheme="majorHAnsi" w:eastAsia="Lato" w:hAnsiTheme="majorHAnsi" w:cstheme="majorHAnsi"/>
          <w:color w:val="000000" w:themeColor="text1"/>
          <w:sz w:val="24"/>
          <w:szCs w:val="24"/>
        </w:rPr>
        <w:t>Improved client retention from 84% to 91% by establishing structured account reviews and early escalation of service i</w:t>
      </w:r>
      <w:r w:rsidR="00410322">
        <w:rPr>
          <w:rFonts w:asciiTheme="majorHAnsi" w:eastAsia="Lato" w:hAnsiTheme="majorHAnsi" w:cstheme="majorHAnsi"/>
          <w:color w:val="000000" w:themeColor="text1"/>
          <w:sz w:val="24"/>
          <w:szCs w:val="24"/>
        </w:rPr>
        <w:t>s</w:t>
      </w:r>
      <w:r w:rsidRPr="004F7C4A">
        <w:rPr>
          <w:rFonts w:asciiTheme="majorHAnsi" w:eastAsia="Lato" w:hAnsiTheme="majorHAnsi" w:cstheme="majorHAnsi"/>
          <w:color w:val="000000" w:themeColor="text1"/>
          <w:sz w:val="24"/>
          <w:szCs w:val="24"/>
        </w:rPr>
        <w:t>sues. Defined relationship owners, documented renewal plans, and paired delivery teams with sales colleagues to identify unmet needs. Used quarterly feedback to prioritize improvements and keep service commitments visible to managers.</w:t>
      </w:r>
    </w:p>
    <w:p w14:paraId="0608D355" w14:textId="77777777" w:rsidR="004F7C4A" w:rsidRPr="004F6F55" w:rsidRDefault="004F7C4A" w:rsidP="004F7C4A">
      <w:pPr>
        <w:pStyle w:val="ListParagraph"/>
        <w:rPr>
          <w:rFonts w:asciiTheme="majorHAnsi" w:eastAsia="Lato" w:hAnsiTheme="majorHAnsi" w:cstheme="majorHAnsi"/>
          <w:color w:val="000000" w:themeColor="text1"/>
          <w:sz w:val="24"/>
          <w:szCs w:val="24"/>
        </w:rPr>
      </w:pPr>
    </w:p>
    <w:p w14:paraId="3BFDB105" w14:textId="4DEF4EC6" w:rsidR="00DB0909" w:rsidRPr="004F6F55" w:rsidRDefault="628B6D18" w:rsidP="00DB0909">
      <w:pPr>
        <w:pStyle w:val="NormalWeb"/>
        <w:spacing w:before="0" w:beforeAutospacing="0" w:after="0" w:afterAutospacing="0"/>
        <w:rPr>
          <w:rFonts w:asciiTheme="majorHAnsi" w:hAnsiTheme="majorHAnsi" w:cstheme="majorHAnsi"/>
          <w:color w:val="000000"/>
        </w:rPr>
      </w:pPr>
      <w:r w:rsidRPr="004F6F55">
        <w:rPr>
          <w:rFonts w:asciiTheme="majorHAnsi" w:hAnsiTheme="majorHAnsi" w:cstheme="majorHAnsi"/>
          <w:b/>
          <w:bCs/>
          <w:i/>
          <w:iCs/>
          <w:color w:val="000000" w:themeColor="text1"/>
        </w:rPr>
        <w:t xml:space="preserve">VP, </w:t>
      </w:r>
      <w:r w:rsidR="00642CA4" w:rsidRPr="004F6F55">
        <w:rPr>
          <w:rFonts w:asciiTheme="majorHAnsi" w:hAnsiTheme="majorHAnsi" w:cstheme="majorHAnsi"/>
          <w:b/>
          <w:bCs/>
          <w:i/>
          <w:iCs/>
          <w:color w:val="000000" w:themeColor="text1"/>
        </w:rPr>
        <w:t>Marketing</w:t>
      </w:r>
      <w:r w:rsidR="00A1357C">
        <w:rPr>
          <w:rFonts w:asciiTheme="majorHAnsi" w:hAnsiTheme="majorHAnsi" w:cstheme="majorHAnsi"/>
          <w:b/>
          <w:bCs/>
          <w:i/>
          <w:iCs/>
          <w:color w:val="000000" w:themeColor="text1"/>
        </w:rPr>
        <w:t xml:space="preserve"> Operations</w:t>
      </w:r>
      <w:r w:rsidR="00642CA4" w:rsidRPr="004F6F55">
        <w:rPr>
          <w:rFonts w:asciiTheme="majorHAnsi" w:hAnsiTheme="majorHAnsi" w:cstheme="majorHAnsi"/>
          <w:b/>
          <w:bCs/>
          <w:i/>
          <w:iCs/>
          <w:color w:val="000000" w:themeColor="text1"/>
        </w:rPr>
        <w:t xml:space="preserve"> </w:t>
      </w:r>
      <w:r w:rsidRPr="004F6F55">
        <w:rPr>
          <w:rFonts w:asciiTheme="majorHAnsi" w:hAnsiTheme="majorHAnsi" w:cstheme="majorHAnsi"/>
          <w:color w:val="000000" w:themeColor="text1"/>
        </w:rPr>
        <w:t>(2014 - 2018)</w:t>
      </w:r>
    </w:p>
    <w:p w14:paraId="3297BEAA" w14:textId="77777777" w:rsidR="001B38DA" w:rsidRPr="004F6F55" w:rsidRDefault="001B38DA" w:rsidP="628B6D18">
      <w:pPr>
        <w:pStyle w:val="NormalWeb"/>
        <w:spacing w:before="0" w:beforeAutospacing="0" w:after="0" w:afterAutospacing="0"/>
        <w:rPr>
          <w:rFonts w:asciiTheme="majorHAnsi" w:eastAsia="Lato" w:hAnsiTheme="majorHAnsi" w:cstheme="majorHAnsi"/>
          <w:color w:val="000000" w:themeColor="text1"/>
        </w:rPr>
      </w:pPr>
    </w:p>
    <w:p w14:paraId="052BD63E" w14:textId="0D19EE12" w:rsidR="00A1357C" w:rsidRPr="00A1357C" w:rsidRDefault="00A1357C" w:rsidP="00A1357C">
      <w:pPr>
        <w:pStyle w:val="NormalWeb"/>
        <w:numPr>
          <w:ilvl w:val="0"/>
          <w:numId w:val="36"/>
        </w:numPr>
        <w:spacing w:before="0" w:beforeAutospacing="0" w:after="0" w:afterAutospacing="0"/>
        <w:rPr>
          <w:rFonts w:asciiTheme="majorHAnsi" w:eastAsia="Lato" w:hAnsiTheme="majorHAnsi" w:cstheme="majorHAnsi"/>
          <w:color w:val="000000" w:themeColor="text1"/>
        </w:rPr>
      </w:pPr>
      <w:r w:rsidRPr="004F6F55">
        <w:rPr>
          <w:rFonts w:asciiTheme="majorHAnsi" w:eastAsia="Lato" w:hAnsiTheme="majorHAnsi" w:cstheme="majorHAnsi"/>
          <w:color w:val="000000" w:themeColor="text1"/>
        </w:rPr>
        <w:t xml:space="preserve">Led a 12-pers</w:t>
      </w:r>
      <w:r w:rsidR="00B93D5E">
        <w:rPr>
          <w:rFonts w:asciiTheme="majorHAnsi" w:eastAsia="Lato" w:hAnsiTheme="majorHAnsi" w:cstheme="majorHAnsi"/>
          <w:color w:val="000000" w:themeColor="text1"/>
        </w:rPr>
        <w:t>on mark</w:t>
      </w:r>
      <w:r w:rsidRPr="004F6F55">
        <w:rPr>
          <w:rFonts w:asciiTheme="majorHAnsi" w:eastAsia="Lato" w:hAnsiTheme="majorHAnsi" w:cstheme="majorHAnsi"/>
          <w:color w:val="000000" w:themeColor="text1"/>
        </w:rPr>
        <w:t xml:space="preserve">eti</w:t>
      </w:r>
      <w:r w:rsidR="00B93D5E">
        <w:rPr>
          <w:rFonts w:asciiTheme="majorHAnsi" w:eastAsia="Lato" w:hAnsiTheme="majorHAnsi" w:cstheme="majorHAnsi"/>
          <w:color w:val="000000" w:themeColor="text1"/>
        </w:rPr>
        <w:t>ng operat</w:t>
      </w:r>
      <w:r w:rsidR="008A71B4">
        <w:rPr>
          <w:rFonts w:asciiTheme="majorHAnsi" w:eastAsia="Lato" w:hAnsiTheme="majorHAnsi" w:cstheme="majorHAnsi"/>
          <w:color w:val="000000" w:themeColor="text1"/>
        </w:rPr>
        <w:t xml:space="preserve">i</w:t>
      </w:r>
      <w:r w:rsidR="00DF09D6">
        <w:rPr>
          <w:rFonts w:asciiTheme="majorHAnsi" w:eastAsia="Lato" w:hAnsiTheme="majorHAnsi" w:cstheme="majorHAnsi"/>
          <w:color w:val="000000" w:themeColor="text1"/>
        </w:rPr>
        <w:t>ons team responsible for</w:t>
      </w:r>
      <w:r w:rsidRPr="004F6F55">
        <w:rPr>
          <w:rFonts w:asciiTheme="majorHAnsi" w:eastAsia="Lato" w:hAnsiTheme="majorHAnsi" w:cstheme="majorHAnsi"/>
          <w:color w:val="000000" w:themeColor="text1"/>
        </w:rPr>
        <w:t xml:space="preserve"> camp</w:t>
      </w:r>
      <w:r w:rsidR="00ED554D" w:rsidRPr="004F6F55">
        <w:rPr>
          <w:rFonts w:asciiTheme="majorHAnsi" w:eastAsia="Lato" w:hAnsiTheme="majorHAnsi" w:cstheme="majorHAnsi"/>
          <w:color w:val="000000" w:themeColor="text1"/>
        </w:rPr>
        <w:t>aign setu</w:t>
      </w:r>
      <w:r w:rsidRPr="004F6F55">
        <w:rPr>
          <w:rFonts w:asciiTheme="majorHAnsi" w:eastAsia="Lato" w:hAnsiTheme="majorHAnsi" w:cstheme="majorHAnsi"/>
          <w:color w:val="000000" w:themeColor="text1"/>
        </w:rPr>
        <w:t xml:space="preserve">p, landing page testing, c</w:t>
      </w:r>
      <w:r w:rsidR="00DF09D6">
        <w:rPr>
          <w:rFonts w:asciiTheme="majorHAnsi" w:eastAsia="Lato" w:hAnsiTheme="majorHAnsi" w:cstheme="majorHAnsi"/>
          <w:color w:val="000000" w:themeColor="text1"/>
        </w:rPr>
        <w:t>re</w:t>
      </w:r>
      <w:r w:rsidRPr="004F6F55">
        <w:rPr>
          <w:rFonts w:asciiTheme="majorHAnsi" w:eastAsia="Lato" w:hAnsiTheme="majorHAnsi" w:cstheme="majorHAnsi"/>
          <w:color w:val="000000" w:themeColor="text1"/>
        </w:rPr>
        <w:t xml:space="preserve">a</w:t>
      </w:r>
      <w:r w:rsidR="00DF09D6">
        <w:rPr>
          <w:rFonts w:asciiTheme="majorHAnsi" w:eastAsia="Lato" w:hAnsiTheme="majorHAnsi" w:cstheme="majorHAnsi"/>
          <w:color w:val="000000" w:themeColor="text1"/>
        </w:rPr>
        <w:t xml:space="preserve">tive pro</w:t>
      </w:r>
      <w:r w:rsidRPr="004F6F55">
        <w:rPr>
          <w:rFonts w:asciiTheme="majorHAnsi" w:eastAsia="Lato" w:hAnsiTheme="majorHAnsi" w:cstheme="majorHAnsi"/>
          <w:color w:val="000000" w:themeColor="text1"/>
        </w:rPr>
        <w:t xml:space="preserve">duction, media coordination</w:t>
      </w:r>
      <w:r w:rsidR="00E52619">
        <w:rPr>
          <w:rFonts w:asciiTheme="majorHAnsi" w:eastAsia="Lato" w:hAnsiTheme="majorHAnsi" w:cstheme="majorHAnsi"/>
          <w:color w:val="000000" w:themeColor="text1"/>
        </w:rPr>
        <w:t xml:space="preserve">, and measurem</w:t>
      </w:r>
      <w:r w:rsidRPr="004F6F55">
        <w:rPr>
          <w:rFonts w:asciiTheme="majorHAnsi" w:eastAsia="Lato" w:hAnsiTheme="majorHAnsi" w:cstheme="majorHAnsi"/>
          <w:color w:val="000000" w:themeColor="text1"/>
        </w:rPr>
        <w:t xml:space="preserve">ent across a growing agen</w:t>
      </w:r>
      <w:r w:rsidR="007F089A">
        <w:rPr>
          <w:rFonts w:asciiTheme="majorHAnsi" w:eastAsia="Lato" w:hAnsiTheme="majorHAnsi" w:cstheme="majorHAnsi"/>
          <w:color w:val="000000" w:themeColor="text1"/>
        </w:rPr>
        <w:t xml:space="preserve">cy cl</w:t>
      </w:r>
      <w:r w:rsidRPr="004F6F55">
        <w:rPr>
          <w:rFonts w:asciiTheme="majorHAnsi" w:eastAsia="Lato" w:hAnsiTheme="majorHAnsi" w:cstheme="majorHAnsi"/>
          <w:color w:val="000000" w:themeColor="text1"/>
        </w:rPr>
        <w:t>ient base.</w:t>
      </w:r>
    </w:p>
    <w:p w14:paraId="0E7CDEA4" w14:textId="54812F59" w:rsidR="00DB0909" w:rsidRPr="004F6F55" w:rsidRDefault="00DF09D6" w:rsidP="005C79D3">
      <w:pPr>
        <w:pStyle w:val="NormalWeb"/>
        <w:numPr>
          <w:ilvl w:val="0"/>
          <w:numId w:val="36"/>
        </w:numPr>
        <w:spacing w:before="0" w:beforeAutospacing="0" w:after="0" w:afterAutospacing="0"/>
        <w:rPr>
          <w:rFonts w:asciiTheme="majorHAnsi" w:hAnsiTheme="majorHAnsi" w:cstheme="majorHAnsi"/>
        </w:rPr>
      </w:pPr>
      <w:r>
        <w:rPr>
          <w:rFonts w:asciiTheme="majorHAnsi" w:hAnsiTheme="majorHAnsi" w:cstheme="majorHAnsi"/>
          <w:color w:val="000000"/>
        </w:rPr>
        <w:t>Reduced cost per qualif</w:t>
      </w:r>
      <w:r w:rsidR="006938DD" w:rsidRPr="004F6F55">
        <w:rPr>
          <w:rFonts w:asciiTheme="majorHAnsi" w:hAnsiTheme="majorHAnsi" w:cstheme="majorHAnsi"/>
          <w:color w:val="000000"/>
        </w:rPr>
        <w:t xml:space="preserve">ied lead by 12%</w:t>
      </w:r>
      <w:r w:rsidR="00DB0909" w:rsidRPr="004F6F55">
        <w:rPr>
          <w:rFonts w:asciiTheme="majorHAnsi" w:hAnsiTheme="majorHAnsi" w:cstheme="majorHAnsi"/>
          <w:color w:val="000000"/>
        </w:rPr>
        <w:t xml:space="preserve"> thro</w:t>
      </w:r>
      <w:r w:rsidR="00647621" w:rsidRPr="004F6F55">
        <w:rPr>
          <w:rFonts w:asciiTheme="majorHAnsi" w:hAnsiTheme="majorHAnsi" w:cstheme="majorHAnsi"/>
          <w:color w:val="000000"/>
        </w:rPr>
        <w:t>ug</w:t>
      </w:r>
      <w:r w:rsidR="00DB0909" w:rsidRPr="004F6F55">
        <w:rPr>
          <w:rFonts w:asciiTheme="majorHAnsi" w:hAnsiTheme="majorHAnsi" w:cstheme="majorHAnsi"/>
          <w:color w:val="000000"/>
        </w:rPr>
        <w:t>h audience testing and</w:t>
      </w:r>
      <w:r w:rsidR="008A71B4">
        <w:rPr>
          <w:rFonts w:asciiTheme="majorHAnsi" w:hAnsiTheme="majorHAnsi" w:cstheme="majorHAnsi"/>
          <w:color w:val="000000"/>
        </w:rPr>
        <w:t xml:space="preserve"> landin</w:t>
      </w:r>
      <w:r w:rsidR="00DB0909" w:rsidRPr="004F6F55">
        <w:rPr>
          <w:rFonts w:asciiTheme="majorHAnsi" w:hAnsiTheme="majorHAnsi" w:cstheme="majorHAnsi"/>
          <w:color w:val="000000"/>
        </w:rPr>
        <w:t>g page improvement</w:t>
      </w:r>
      <w:r w:rsidR="00647621" w:rsidRPr="004F6F55">
        <w:rPr>
          <w:rFonts w:asciiTheme="majorHAnsi" w:hAnsiTheme="majorHAnsi" w:cstheme="majorHAnsi"/>
          <w:color w:val="000000"/>
        </w:rPr>
        <w:t>s</w:t>
      </w:r>
      <w:r w:rsidR="00DB0909" w:rsidRPr="004F6F55">
        <w:rPr>
          <w:rFonts w:asciiTheme="majorHAnsi" w:hAnsiTheme="majorHAnsi" w:cstheme="majorHAnsi"/>
          <w:color w:val="000000"/>
        </w:rPr>
        <w:t>.</w:t>
      </w:r>
    </w:p>
    <w:p w14:paraId="2A1B5888" w14:textId="0401E763" w:rsidR="00624B5D" w:rsidRPr="004F6F55" w:rsidRDefault="00624B5D" w:rsidP="00624B5D">
      <w:pPr>
        <w:pStyle w:val="NormalWeb"/>
        <w:numPr>
          <w:ilvl w:val="0"/>
          <w:numId w:val="25"/>
        </w:numPr>
        <w:spacing w:before="0" w:beforeAutospacing="0" w:after="0" w:afterAutospacing="0"/>
        <w:textAlignment w:val="baseline"/>
        <w:rPr>
          <w:rFonts w:asciiTheme="majorHAnsi" w:hAnsiTheme="majorHAnsi" w:cstheme="majorHAnsi"/>
          <w:color w:val="000000"/>
        </w:rPr>
      </w:pPr>
      <w:r w:rsidRPr="004F6F55">
        <w:rPr>
          <w:rFonts w:asciiTheme="majorHAnsi" w:hAnsiTheme="majorHAnsi" w:cstheme="majorHAnsi"/>
          <w:color w:val="000000"/>
        </w:rPr>
        <w:t>Created a common delivery schedule, stronger briefs, and regular bottleneck reviews, cutting creative lead time from nine to six business days without weakening quality controls.</w:t>
      </w:r>
    </w:p>
    <w:p w14:paraId="4C16FFAD" w14:textId="3EC35F30" w:rsidR="0047221B" w:rsidRPr="00B93D5E" w:rsidRDefault="008A71B4" w:rsidP="0047221B">
      <w:pPr>
        <w:pStyle w:val="NormalWeb"/>
        <w:numPr>
          <w:ilvl w:val="0"/>
          <w:numId w:val="25"/>
        </w:numPr>
        <w:spacing w:before="0" w:beforeAutospacing="0" w:after="0" w:afterAutospacing="0"/>
        <w:textAlignment w:val="baseline"/>
        <w:rPr>
          <w:rFonts w:asciiTheme="majorHAnsi" w:hAnsiTheme="majorHAnsi" w:cstheme="majorHAnsi"/>
          <w:color w:val="000000"/>
        </w:rPr>
      </w:pPr>
      <w:r>
        <w:rPr>
          <w:rFonts w:asciiTheme="majorHAnsi" w:hAnsiTheme="majorHAnsi" w:cstheme="majorHAnsi"/>
          <w:color w:val="000000" w:themeColor="text1"/>
        </w:rPr>
        <w:t xml:space="preserve">Standardized c</w:t>
      </w:r>
      <w:r w:rsidR="00D25B16">
        <w:rPr>
          <w:rFonts w:asciiTheme="majorHAnsi" w:hAnsiTheme="majorHAnsi" w:cstheme="majorHAnsi"/>
          <w:color w:val="000000" w:themeColor="text1"/>
        </w:rPr>
        <w:t xml:space="preserve">ampaign attribution across 15 client accounts by definin</w:t>
      </w:r>
      <w:r>
        <w:rPr>
          <w:rFonts w:asciiTheme="majorHAnsi" w:hAnsiTheme="majorHAnsi" w:cstheme="majorHAnsi"/>
          <w:color w:val="000000" w:themeColor="text1"/>
        </w:rPr>
        <w:t xml:space="preserve">g source tags, lead</w:t>
      </w:r>
      <w:r w:rsidR="628B6D18" w:rsidRPr="004F6F55">
        <w:rPr>
          <w:rFonts w:asciiTheme="majorHAnsi" w:hAnsiTheme="majorHAnsi" w:cstheme="majorHAnsi"/>
          <w:color w:val="000000" w:themeColor="text1"/>
        </w:rPr>
        <w:t xml:space="preserve"> stages, and re</w:t>
      </w:r>
      <w:r w:rsidR="00D25B16">
        <w:rPr>
          <w:rFonts w:asciiTheme="majorHAnsi" w:hAnsiTheme="majorHAnsi" w:cstheme="majorHAnsi"/>
          <w:color w:val="000000" w:themeColor="text1"/>
        </w:rPr>
        <w:t xml:space="preserve">porting rules. Partnered with accou</w:t>
      </w:r>
      <w:r w:rsidR="00B93D5E">
        <w:rPr>
          <w:rFonts w:asciiTheme="majorHAnsi" w:hAnsiTheme="majorHAnsi" w:cstheme="majorHAnsi"/>
          <w:color w:val="000000" w:themeColor="text1"/>
        </w:rPr>
        <w:t>nt managers to validate data quality and explain channe</w:t>
      </w:r>
      <w:r w:rsidR="00E52619">
        <w:rPr>
          <w:rFonts w:asciiTheme="majorHAnsi" w:hAnsiTheme="majorHAnsi" w:cstheme="majorHAnsi"/>
          <w:color w:val="000000" w:themeColor="text1"/>
        </w:rPr>
        <w:t xml:space="preserve">l performance using consistent, documented measures. </w:t>
      </w:r>
    </w:p>
    <w:p w14:paraId="78FB66E7" w14:textId="6D59D5C6" w:rsidR="00B93D5E" w:rsidRPr="00B93D5E" w:rsidRDefault="00B93D5E" w:rsidP="00B93D5E">
      <w:pPr>
        <w:pStyle w:val="NormalWeb"/>
        <w:numPr>
          <w:ilvl w:val="0"/>
          <w:numId w:val="25"/>
        </w:numPr>
        <w:spacing w:before="0" w:beforeAutospacing="0" w:after="0" w:afterAutospacing="0"/>
        <w:rPr>
          <w:rFonts w:asciiTheme="majorHAnsi" w:hAnsiTheme="majorHAnsi" w:cstheme="majorHAnsi"/>
          <w:color w:val="000000" w:themeColor="text1"/>
        </w:rPr>
      </w:pPr>
      <w:r w:rsidRPr="004F6F55">
        <w:rPr>
          <w:rFonts w:asciiTheme="majorHAnsi" w:hAnsiTheme="majorHAnsi" w:cstheme="majorHAnsi"/>
          <w:color w:val="000000" w:themeColor="text1"/>
        </w:rPr>
        <w:t xml:space="preserve">Introduced prelaunch checks for tracking, landing pages, and creative assets, reducing campaign rework from 7% to 3% and helping teams r</w:t>
      </w:r>
      <w:r>
        <w:rPr>
          <w:rFonts w:asciiTheme="majorHAnsi" w:hAnsiTheme="majorHAnsi" w:cstheme="majorHAnsi"/>
          <w:color w:val="000000" w:themeColor="text1"/>
        </w:rPr>
        <w:t>esolve problems befo</w:t>
      </w:r>
      <w:r w:rsidRPr="004F6F55">
        <w:rPr>
          <w:rFonts w:asciiTheme="majorHAnsi" w:hAnsiTheme="majorHAnsi" w:cstheme="majorHAnsi"/>
          <w:color w:val="000000" w:themeColor="text1"/>
        </w:rPr>
        <w:t xml:space="preserve">re client approval. </w:t>
      </w:r>
    </w:p>
    <w:p w14:paraId="57DC2DFC" w14:textId="77777777" w:rsidR="003379B1" w:rsidRPr="004F6F55" w:rsidRDefault="003379B1" w:rsidP="00DB0909">
      <w:pPr>
        <w:pStyle w:val="NormalWeb"/>
        <w:spacing w:before="0" w:beforeAutospacing="0" w:after="0" w:afterAutospacing="0"/>
        <w:rPr>
          <w:rFonts w:asciiTheme="majorHAnsi" w:hAnsiTheme="majorHAnsi" w:cstheme="majorHAnsi"/>
          <w:color w:val="000000"/>
        </w:rPr>
      </w:pPr>
    </w:p>
    <w:p w14:paraId="6A9C7118" w14:textId="77118E40" w:rsidR="00DB0909" w:rsidRPr="004F6F55" w:rsidRDefault="00DB0909" w:rsidP="00DB0909">
      <w:pPr>
        <w:pStyle w:val="NormalWeb"/>
        <w:spacing w:before="0" w:beforeAutospacing="0" w:after="0" w:afterAutospacing="0"/>
        <w:rPr>
          <w:rFonts w:asciiTheme="majorHAnsi" w:hAnsiTheme="majorHAnsi" w:cstheme="majorHAnsi"/>
        </w:rPr>
      </w:pPr>
      <w:r w:rsidRPr="004F6F55">
        <w:rPr>
          <w:rFonts w:asciiTheme="majorHAnsi" w:hAnsiTheme="majorHAnsi" w:cstheme="majorHAnsi"/>
          <w:b/>
          <w:bCs/>
          <w:color w:val="000000"/>
        </w:rPr>
        <w:t xml:space="preserve">Alderbrook </w:t>
      </w:r>
      <w:r w:rsidR="003379B1" w:rsidRPr="004F6F55">
        <w:rPr>
          <w:rFonts w:asciiTheme="majorHAnsi" w:hAnsiTheme="majorHAnsi" w:cstheme="majorHAnsi"/>
          <w:b/>
          <w:bCs/>
          <w:color w:val="000000"/>
        </w:rPr>
        <w:t>Creative Co.</w:t>
      </w:r>
      <w:r w:rsidR="001B38DA" w:rsidRPr="004F6F55">
        <w:rPr>
          <w:rFonts w:asciiTheme="majorHAnsi" w:hAnsiTheme="majorHAnsi" w:cstheme="majorHAnsi"/>
          <w:b/>
          <w:bCs/>
          <w:color w:val="000000"/>
        </w:rPr>
        <w:t xml:space="preserve"> | 2</w:t>
      </w:r>
      <w:r w:rsidRPr="004F6F55">
        <w:rPr>
          <w:rFonts w:asciiTheme="majorHAnsi" w:hAnsiTheme="majorHAnsi" w:cstheme="majorHAnsi"/>
          <w:b/>
          <w:bCs/>
          <w:color w:val="000000"/>
        </w:rPr>
        <w:t>011 – 2014</w:t>
      </w:r>
    </w:p>
    <w:p w14:paraId="032A3A5E" w14:textId="16623553" w:rsidR="628B6D18" w:rsidRPr="004F6F55" w:rsidRDefault="00A27F96" w:rsidP="628B6D18">
      <w:pPr>
        <w:pStyle w:val="NormalWeb"/>
        <w:spacing w:before="0" w:beforeAutospacing="0" w:after="0" w:afterAutospacing="0"/>
        <w:rPr>
          <w:rFonts w:asciiTheme="majorHAnsi" w:hAnsiTheme="majorHAnsi" w:cstheme="majorHAnsi"/>
          <w:b/>
          <w:bCs/>
          <w:color w:val="000000" w:themeColor="text1"/>
        </w:rPr>
      </w:pPr>
      <w:r w:rsidRPr="004F6F55">
        <w:rPr>
          <w:rFonts w:asciiTheme="majorHAnsi" w:hAnsiTheme="majorHAnsi" w:cstheme="majorHAnsi"/>
          <w:b/>
          <w:bCs/>
          <w:color w:val="000000" w:themeColor="text1"/>
        </w:rPr>
        <w:t xml:space="preserve">Digital </w:t>
      </w:r>
      <w:r w:rsidR="628B6D18" w:rsidRPr="004F6F55">
        <w:rPr>
          <w:rFonts w:asciiTheme="majorHAnsi" w:hAnsiTheme="majorHAnsi" w:cstheme="majorHAnsi"/>
          <w:b/>
          <w:bCs/>
          <w:color w:val="000000" w:themeColor="text1"/>
        </w:rPr>
        <w:t>Marketing Director</w:t>
      </w:r>
    </w:p>
    <w:p w14:paraId="0C38FB17" w14:textId="79EB0575" w:rsidR="00696A95" w:rsidRDefault="00ED554D" w:rsidP="00696A95">
      <w:pPr>
        <w:pStyle w:val="NormalWeb"/>
        <w:numPr>
          <w:ilvl w:val="0"/>
          <w:numId w:val="36"/>
        </w:numPr>
        <w:rPr>
          <w:rFonts w:asciiTheme="majorHAnsi" w:hAnsiTheme="majorHAnsi" w:cstheme="majorHAnsi"/>
          <w:color w:val="000000"/>
        </w:rPr>
      </w:pPr>
      <w:r>
        <w:rPr>
          <w:rFonts w:asciiTheme="majorHAnsi" w:hAnsiTheme="majorHAnsi" w:cstheme="majorHAnsi"/>
          <w:color w:val="000000"/>
        </w:rPr>
        <w:t>J</w:t>
      </w:r>
      <w:r w:rsidR="00696A95" w:rsidRPr="004F6F55">
        <w:rPr>
          <w:rFonts w:asciiTheme="majorHAnsi" w:hAnsiTheme="majorHAnsi" w:cstheme="majorHAnsi"/>
          <w:color w:val="000000"/>
        </w:rPr>
        <w:t xml:space="preserve">oined a growing creative agency to build its digit</w:t>
      </w:r>
      <w:r w:rsidRPr="004F6F55">
        <w:rPr>
          <w:rFonts w:asciiTheme="majorHAnsi" w:hAnsiTheme="majorHAnsi" w:cstheme="majorHAnsi"/>
          <w:color w:val="000000"/>
        </w:rPr>
        <w:t>al campaig</w:t>
      </w:r>
      <w:r w:rsidR="00696A95" w:rsidRPr="004F6F55">
        <w:rPr>
          <w:rFonts w:asciiTheme="majorHAnsi" w:hAnsiTheme="majorHAnsi" w:cstheme="majorHAnsi"/>
          <w:color w:val="000000"/>
        </w:rPr>
        <w:t xml:space="preserve">n</w:t>
      </w:r>
      <w:r>
        <w:rPr>
          <w:rFonts w:asciiTheme="majorHAnsi" w:hAnsiTheme="majorHAnsi" w:cstheme="majorHAnsi"/>
          <w:color w:val="000000"/>
        </w:rPr>
        <w:t xml:space="preserve"> planning an</w:t>
      </w:r>
      <w:r w:rsidR="00D53C5D">
        <w:rPr>
          <w:rFonts w:asciiTheme="majorHAnsi" w:hAnsiTheme="majorHAnsi" w:cstheme="majorHAnsi"/>
          <w:color w:val="000000"/>
        </w:rPr>
        <w:t>d deliver</w:t>
      </w:r>
      <w:r>
        <w:rPr>
          <w:rFonts w:asciiTheme="majorHAnsi" w:hAnsiTheme="majorHAnsi" w:cstheme="majorHAnsi"/>
          <w:color w:val="000000"/>
        </w:rPr>
        <w:t xml:space="preserve">y practice. </w:t>
      </w:r>
    </w:p>
    <w:p w14:paraId="0481A43C" w14:textId="3026F04E" w:rsidR="00ED554D" w:rsidRPr="004F6F55" w:rsidRDefault="00ED554D" w:rsidP="00696A95">
      <w:pPr>
        <w:pStyle w:val="NormalWeb"/>
        <w:numPr>
          <w:ilvl w:val="0"/>
          <w:numId w:val="36"/>
        </w:numPr>
        <w:rPr>
          <w:rFonts w:asciiTheme="majorHAnsi" w:hAnsiTheme="majorHAnsi" w:cstheme="majorHAnsi"/>
          <w:color w:val="000000"/>
        </w:rPr>
      </w:pPr>
      <w:r>
        <w:rPr>
          <w:rFonts w:asciiTheme="majorHAnsi" w:hAnsiTheme="majorHAnsi" w:cstheme="majorHAnsi"/>
          <w:color w:val="000000"/>
        </w:rPr>
        <w:t>Managed six specialists in paid media, creative design, conversion tests, and reporting.</w:t>
      </w:r>
    </w:p>
    <w:p w14:paraId="517C7309" w14:textId="17F35FF3" w:rsidR="00ED554D" w:rsidRDefault="00ED554D" w:rsidP="00696A95">
      <w:pPr>
        <w:pStyle w:val="NormalWeb"/>
        <w:numPr>
          <w:ilvl w:val="0"/>
          <w:numId w:val="36"/>
        </w:numPr>
        <w:rPr>
          <w:rFonts w:asciiTheme="majorHAnsi" w:hAnsiTheme="majorHAnsi" w:cstheme="majorHAnsi"/>
          <w:color w:val="000000"/>
        </w:rPr>
      </w:pPr>
      <w:r>
        <w:rPr>
          <w:rFonts w:asciiTheme="majorHAnsi" w:hAnsiTheme="majorHAnsi" w:cstheme="majorHAnsi"/>
          <w:color w:val="000000"/>
        </w:rPr>
        <w:t xml:space="preserve">Supported new busine</w:t>
      </w:r>
      <w:r w:rsidR="00696A95" w:rsidRPr="004F6F55">
        <w:rPr>
          <w:rFonts w:asciiTheme="majorHAnsi" w:hAnsiTheme="majorHAnsi" w:cstheme="majorHAnsi"/>
          <w:color w:val="000000"/>
        </w:rPr>
        <w:t xml:space="preserve">ss pro</w:t>
      </w:r>
      <w:r>
        <w:rPr>
          <w:rFonts w:asciiTheme="majorHAnsi" w:hAnsiTheme="majorHAnsi" w:cstheme="majorHAnsi"/>
          <w:color w:val="000000"/>
        </w:rPr>
        <w:t xml:space="preserve">pos</w:t>
      </w:r>
      <w:r w:rsidR="00696A95" w:rsidRPr="004F6F55">
        <w:rPr>
          <w:rFonts w:asciiTheme="majorHAnsi" w:hAnsiTheme="majorHAnsi" w:cstheme="majorHAnsi"/>
          <w:color w:val="000000"/>
        </w:rPr>
        <w:t xml:space="preserve">als with channel p</w:t>
      </w:r>
      <w:r>
        <w:rPr>
          <w:rFonts w:asciiTheme="majorHAnsi" w:hAnsiTheme="majorHAnsi" w:cstheme="majorHAnsi"/>
          <w:color w:val="000000"/>
        </w:rPr>
        <w:t xml:space="preserve">lans, audience research, and measurement goals. Turned approved scopes into delivery schedules and launched seven campaigns with clear milestones. </w:t>
      </w:r>
    </w:p>
    <w:p w14:paraId="4B18A326" w14:textId="21AA0071" w:rsidR="001776C6" w:rsidRDefault="001776C6" w:rsidP="00696A95">
      <w:pPr>
        <w:pStyle w:val="NormalWeb"/>
        <w:numPr>
          <w:ilvl w:val="0"/>
          <w:numId w:val="36"/>
        </w:numPr>
        <w:rPr>
          <w:rFonts w:asciiTheme="majorHAnsi" w:hAnsiTheme="majorHAnsi" w:cstheme="majorHAnsi"/>
          <w:color w:val="000000"/>
        </w:rPr>
      </w:pPr>
      <w:r w:rsidRPr="001776C6">
        <w:rPr>
          <w:rFonts w:asciiTheme="majorHAnsi" w:hAnsiTheme="majorHAnsi" w:cstheme="majorHAnsi"/>
          <w:color w:val="000000"/>
        </w:rPr>
        <w:t xml:space="preserve">Improved lead conversion from 3.</w:t>
      </w:r>
      <w:r w:rsidR="007604D9">
        <w:rPr>
          <w:rFonts w:asciiTheme="majorHAnsi" w:hAnsiTheme="majorHAnsi" w:cstheme="majorHAnsi"/>
          <w:color w:val="000000"/>
        </w:rPr>
        <w:t>1% to 3.8% by simplifying forms a</w:t>
      </w:r>
      <w:r w:rsidR="00141E74">
        <w:rPr>
          <w:rFonts w:asciiTheme="majorHAnsi" w:hAnsiTheme="majorHAnsi" w:cstheme="majorHAnsi"/>
          <w:color w:val="000000"/>
        </w:rPr>
        <w:t xml:space="preserve">n</w:t>
      </w:r>
      <w:r w:rsidRPr="001776C6">
        <w:rPr>
          <w:rFonts w:asciiTheme="majorHAnsi" w:hAnsiTheme="majorHAnsi" w:cstheme="majorHAnsi"/>
          <w:color w:val="000000"/>
        </w:rPr>
        <w:t>d testing page content across client campaigns. Shared results with account teams so successful approaches informed later creative briefs and media plans.</w:t>
      </w:r>
    </w:p>
    <w:p w14:paraId="065AF5C6" w14:textId="77777777" w:rsidR="002118DF" w:rsidRDefault="00DB0909" w:rsidP="002118DF">
      <w:pPr>
        <w:pStyle w:val="NormalWeb"/>
        <w:spacing w:before="0" w:beforeAutospacing="0" w:after="0" w:afterAutospacing="0"/>
        <w:rPr>
          <w:rFonts w:asciiTheme="majorHAnsi" w:hAnsiTheme="majorHAnsi" w:cstheme="majorHAnsi"/>
          <w:b/>
          <w:bCs/>
          <w:color w:val="000000"/>
        </w:rPr>
      </w:pPr>
      <w:r w:rsidRPr="004F6F55">
        <w:rPr>
          <w:rFonts w:asciiTheme="majorHAnsi" w:hAnsiTheme="majorHAnsi" w:cstheme="majorHAnsi"/>
          <w:b/>
          <w:bCs/>
          <w:color w:val="000000"/>
        </w:rPr>
        <w:t>Harbor Co.</w:t>
      </w:r>
      <w:r w:rsidRPr="004F6F55">
        <w:rPr>
          <w:rFonts w:asciiTheme="majorHAnsi" w:hAnsiTheme="majorHAnsi" w:cstheme="majorHAnsi"/>
          <w:color w:val="000000"/>
        </w:rPr>
        <w:t xml:space="preserve"> </w:t>
      </w:r>
      <w:r w:rsidR="00A827C7" w:rsidRPr="004F6F55">
        <w:rPr>
          <w:rFonts w:asciiTheme="majorHAnsi" w:hAnsiTheme="majorHAnsi" w:cstheme="majorHAnsi"/>
          <w:color w:val="000000"/>
        </w:rPr>
        <w:t xml:space="preserve">| </w:t>
      </w:r>
      <w:r w:rsidRPr="004F6F55">
        <w:rPr>
          <w:rFonts w:asciiTheme="majorHAnsi" w:hAnsiTheme="majorHAnsi" w:cstheme="majorHAnsi"/>
          <w:b/>
          <w:bCs/>
          <w:color w:val="000000"/>
        </w:rPr>
        <w:t>2007 –</w:t>
      </w:r>
      <w:r w:rsidR="00A827C7" w:rsidRPr="004F6F55">
        <w:rPr>
          <w:rFonts w:asciiTheme="majorHAnsi" w:hAnsiTheme="majorHAnsi" w:cstheme="majorHAnsi"/>
          <w:b/>
          <w:bCs/>
          <w:color w:val="000000"/>
        </w:rPr>
        <w:t xml:space="preserve"> </w:t>
      </w:r>
      <w:r w:rsidRPr="004F6F55">
        <w:rPr>
          <w:rFonts w:asciiTheme="majorHAnsi" w:hAnsiTheme="majorHAnsi" w:cstheme="majorHAnsi"/>
          <w:b/>
          <w:bCs/>
          <w:color w:val="000000"/>
        </w:rPr>
        <w:t>2011</w:t>
      </w:r>
      <w:r w:rsidR="00A827C7" w:rsidRPr="004F6F55">
        <w:rPr>
          <w:rFonts w:asciiTheme="majorHAnsi" w:hAnsiTheme="majorHAnsi" w:cstheme="majorHAnsi"/>
          <w:b/>
          <w:bCs/>
          <w:color w:val="000000"/>
        </w:rPr>
        <w:br/>
        <w:t>Marketing Director</w:t>
      </w:r>
    </w:p>
    <w:p w14:paraId="30C14028" w14:textId="77777777" w:rsidR="002118DF" w:rsidRDefault="002118DF" w:rsidP="002118DF">
      <w:pPr>
        <w:pStyle w:val="NormalWeb"/>
        <w:spacing w:before="0" w:beforeAutospacing="0" w:after="0" w:afterAutospacing="0"/>
        <w:rPr>
          <w:rFonts w:asciiTheme="majorHAnsi" w:hAnsiTheme="majorHAnsi" w:cstheme="majorHAnsi"/>
          <w:b/>
          <w:bCs/>
          <w:color w:val="000000"/>
        </w:rPr>
      </w:pPr>
    </w:p>
    <w:p w14:paraId="64C03E83" w14:textId="0C91AA69" w:rsidR="002118DF" w:rsidRDefault="00A55ADF" w:rsidP="000A3A14">
      <w:pPr>
        <w:pStyle w:val="NormalWeb"/>
        <w:numPr>
          <w:ilvl w:val="0"/>
          <w:numId w:val="36"/>
        </w:numPr>
        <w:spacing w:before="0" w:beforeAutospacing="0" w:after="0" w:afterAutospacing="0"/>
        <w:rPr>
          <w:rFonts w:asciiTheme="majorHAnsi" w:hAnsiTheme="majorHAnsi" w:cstheme="majorHAnsi"/>
          <w:color w:val="000000"/>
        </w:rPr>
      </w:pPr>
      <w:r w:rsidRPr="002118DF">
        <w:rPr>
          <w:rFonts w:asciiTheme="majorHAnsi" w:hAnsiTheme="majorHAnsi" w:cstheme="majorHAnsi"/>
          <w:color w:val="000000"/>
        </w:rPr>
        <w:t xml:space="preserve">Managed a $4 m</w:t>
      </w:r>
      <w:r w:rsidR="00823714">
        <w:rPr>
          <w:rFonts w:asciiTheme="majorHAnsi" w:hAnsiTheme="majorHAnsi" w:cstheme="majorHAnsi"/>
          <w:color w:val="000000"/>
        </w:rPr>
        <w:t>illion ann</w:t>
      </w:r>
      <w:r w:rsidRPr="002118DF">
        <w:rPr>
          <w:rFonts w:asciiTheme="majorHAnsi" w:hAnsiTheme="majorHAnsi" w:cstheme="majorHAnsi"/>
          <w:color w:val="000000"/>
        </w:rPr>
        <w:t xml:space="preserve">ual media budget and four direct reports a</w:t>
      </w:r>
      <w:r w:rsidR="00823714">
        <w:rPr>
          <w:rFonts w:asciiTheme="majorHAnsi" w:hAnsiTheme="majorHAnsi" w:cstheme="majorHAnsi"/>
          <w:color w:val="000000"/>
        </w:rPr>
        <w:t>cr</w:t>
      </w:r>
      <w:r w:rsidRPr="002118DF">
        <w:rPr>
          <w:rFonts w:asciiTheme="majorHAnsi" w:hAnsiTheme="majorHAnsi" w:cstheme="majorHAnsi"/>
          <w:color w:val="000000"/>
        </w:rPr>
        <w:t xml:space="preserve">oss search, email, partner programs, and </w:t>
      </w:r>
      <w:r w:rsidR="00823714">
        <w:rPr>
          <w:rFonts w:asciiTheme="majorHAnsi" w:hAnsiTheme="majorHAnsi" w:cstheme="majorHAnsi"/>
          <w:color w:val="000000"/>
        </w:rPr>
        <w:t>campaign anal</w:t>
      </w:r>
      <w:r w:rsidRPr="002118DF">
        <w:rPr>
          <w:rFonts w:asciiTheme="majorHAnsi" w:hAnsiTheme="majorHAnsi" w:cstheme="majorHAnsi"/>
          <w:color w:val="000000"/>
        </w:rPr>
        <w:t>ysis, supporting acquisition for a grow</w:t>
      </w:r>
      <w:r w:rsidR="004F6F55" w:rsidRPr="002118DF">
        <w:rPr>
          <w:rFonts w:asciiTheme="majorHAnsi" w:hAnsiTheme="majorHAnsi" w:cstheme="majorHAnsi"/>
          <w:color w:val="000000"/>
        </w:rPr>
        <w:t xml:space="preserve">ing business software portfolio. </w:t>
      </w:r>
    </w:p>
    <w:p w14:paraId="0A7E2964" w14:textId="0EFB9643" w:rsidR="004F6F55" w:rsidRPr="002118DF" w:rsidRDefault="004F6F55" w:rsidP="000A3A14">
      <w:pPr>
        <w:pStyle w:val="NormalWeb"/>
        <w:numPr>
          <w:ilvl w:val="0"/>
          <w:numId w:val="36"/>
        </w:numPr>
        <w:spacing w:before="0" w:beforeAutospacing="0" w:after="0" w:afterAutospacing="0"/>
        <w:rPr>
          <w:rFonts w:asciiTheme="majorHAnsi" w:hAnsiTheme="majorHAnsi" w:cstheme="majorHAnsi"/>
          <w:color w:val="000000"/>
        </w:rPr>
      </w:pPr>
      <w:r w:rsidRPr="002118DF">
        <w:rPr>
          <w:rFonts w:asciiTheme="majorHAnsi" w:hAnsiTheme="majorHAnsi" w:cstheme="majorHAnsi"/>
          <w:color w:val="000000"/>
        </w:rPr>
        <w:t>Created go-to-market plans and revenue forecasts for subscription platforms used by small businesses.</w:t>
      </w:r>
    </w:p>
    <w:p w14:paraId="2F043CD6" w14:textId="20A85BAF" w:rsidR="00A55ADF" w:rsidRPr="002118DF" w:rsidRDefault="00A55ADF" w:rsidP="00A55ADF">
      <w:pPr>
        <w:pStyle w:val="NormalWeb"/>
        <w:numPr>
          <w:ilvl w:val="0"/>
          <w:numId w:val="36"/>
        </w:numPr>
        <w:rPr>
          <w:rFonts w:asciiTheme="majorHAnsi" w:hAnsiTheme="majorHAnsi" w:cstheme="majorHAnsi"/>
          <w:color w:val="000000"/>
        </w:rPr>
      </w:pPr>
      <w:r w:rsidRPr="002118DF">
        <w:rPr>
          <w:rFonts w:asciiTheme="majorHAnsi" w:hAnsiTheme="majorHAnsi" w:cstheme="majorHAnsi"/>
          <w:color w:val="000000"/>
        </w:rPr>
        <w:t xml:space="preserve">Improved trial-to-paid conversion from 12% to 15% through tests of welcome emails, trial prompts, and product tutorials with customer success and product colleagues. </w:t>
      </w:r>
    </w:p>
    <w:p w14:paraId="509E9D0E" w14:textId="130A3176" w:rsidR="00A55ADF" w:rsidRPr="002118DF" w:rsidRDefault="00A55ADF" w:rsidP="00A55ADF">
      <w:pPr>
        <w:pStyle w:val="NormalWeb"/>
        <w:numPr>
          <w:ilvl w:val="0"/>
          <w:numId w:val="36"/>
        </w:numPr>
        <w:rPr>
          <w:rFonts w:asciiTheme="majorHAnsi" w:hAnsiTheme="majorHAnsi" w:cstheme="majorHAnsi"/>
          <w:color w:val="000000"/>
        </w:rPr>
      </w:pPr>
      <w:r w:rsidRPr="002118DF">
        <w:rPr>
          <w:rFonts w:asciiTheme="majorHAnsi" w:hAnsiTheme="majorHAnsi" w:cstheme="majorHAnsi"/>
          <w:color w:val="000000"/>
        </w:rPr>
        <w:t xml:space="preserve">Built cohort reports covering acqu</w:t>
      </w:r>
      <w:r w:rsidR="00CA688E" w:rsidRPr="002118DF">
        <w:rPr>
          <w:rFonts w:asciiTheme="majorHAnsi" w:hAnsiTheme="majorHAnsi" w:cstheme="majorHAnsi"/>
          <w:color w:val="000000"/>
        </w:rPr>
        <w:t xml:space="preserve">isition cost, t</w:t>
      </w:r>
      <w:r w:rsidRPr="002118DF">
        <w:rPr>
          <w:rFonts w:asciiTheme="majorHAnsi" w:hAnsiTheme="majorHAnsi" w:cstheme="majorHAnsi"/>
          <w:color w:val="000000"/>
        </w:rPr>
        <w:t xml:space="preserve">rial activity, paid conversion, and retention. Used the findings to refine chann</w:t>
      </w:r>
      <w:r w:rsidR="00CA688E" w:rsidRPr="002118DF">
        <w:rPr>
          <w:rFonts w:asciiTheme="majorHAnsi" w:hAnsiTheme="majorHAnsi" w:cstheme="majorHAnsi"/>
          <w:color w:val="000000"/>
        </w:rPr>
        <w:t>el inve</w:t>
      </w:r>
      <w:r w:rsidRPr="002118DF">
        <w:rPr>
          <w:rFonts w:asciiTheme="majorHAnsi" w:hAnsiTheme="majorHAnsi" w:cstheme="majorHAnsi"/>
          <w:color w:val="000000"/>
        </w:rPr>
        <w:t xml:space="preserve">stment and lower c</w:t>
      </w:r>
      <w:r w:rsidR="00CA688E" w:rsidRPr="002118DF">
        <w:rPr>
          <w:rFonts w:asciiTheme="majorHAnsi" w:hAnsiTheme="majorHAnsi" w:cstheme="majorHAnsi"/>
          <w:color w:val="000000"/>
        </w:rPr>
        <w:t xml:space="preserve">ustomer </w:t>
      </w:r>
      <w:r w:rsidRPr="002118DF">
        <w:rPr>
          <w:rFonts w:asciiTheme="majorHAnsi" w:hAnsiTheme="majorHAnsi" w:cstheme="majorHAnsi"/>
          <w:color w:val="000000"/>
        </w:rPr>
        <w:t>acquisition cost by 9%.</w:t>
      </w:r>
    </w:p>
    <w:p w14:paraId="663603FE" w14:textId="77777777" w:rsidR="002B001B" w:rsidRDefault="002B001B" w:rsidP="00ED554D">
      <w:pPr>
        <w:pStyle w:val="NormalWeb"/>
        <w:spacing w:before="0" w:beforeAutospacing="0" w:after="0" w:afterAutospacing="0"/>
        <w:textAlignment w:val="baseline"/>
        <w:rPr>
          <w:rFonts w:asciiTheme="majorHAnsi" w:hAnsiTheme="majorHAnsi" w:cstheme="majorHAnsi"/>
        </w:rPr>
      </w:pPr>
    </w:p>
    <w:p w14:paraId="5F7CE4F2" w14:textId="77777777" w:rsidR="00DB0909" w:rsidRPr="004F6F55" w:rsidRDefault="00DB0909" w:rsidP="00DB0909">
      <w:pPr>
        <w:pStyle w:val="NormalWeb"/>
        <w:spacing w:before="0" w:beforeAutospacing="0" w:after="0" w:afterAutospacing="0"/>
        <w:rPr>
          <w:rFonts w:asciiTheme="majorHAnsi" w:hAnsiTheme="majorHAnsi" w:cstheme="majorHAnsi"/>
          <w:sz w:val="28"/>
          <w:szCs w:val="28"/>
        </w:rPr>
      </w:pPr>
      <w:r w:rsidRPr="004F6F55">
        <w:rPr>
          <w:rFonts w:asciiTheme="majorHAnsi" w:hAnsiTheme="majorHAnsi" w:cstheme="majorHAnsi"/>
          <w:b/>
          <w:bCs/>
          <w:color w:val="666666"/>
          <w:sz w:val="28"/>
          <w:szCs w:val="28"/>
        </w:rPr>
        <w:t>EDUCATION</w:t>
      </w:r>
    </w:p>
    <w:p w14:paraId="00000051" w14:textId="514FC524" w:rsidR="0037710F" w:rsidRPr="004F6F55" w:rsidRDefault="00DB0909" w:rsidP="002118DF">
      <w:pPr>
        <w:pStyle w:val="NormalWeb"/>
        <w:spacing w:before="0" w:beforeAutospacing="0" w:after="0" w:afterAutospacing="0"/>
        <w:rPr>
          <w:rFonts w:asciiTheme="majorHAnsi" w:hAnsiTheme="majorHAnsi" w:cstheme="majorHAnsi"/>
        </w:rPr>
      </w:pPr>
      <w:r w:rsidRPr="004F6F55">
        <w:rPr>
          <w:rFonts w:asciiTheme="majorHAnsi" w:hAnsiTheme="majorHAnsi" w:cstheme="majorHAnsi"/>
          <w:b/>
          <w:bCs/>
          <w:color w:val="000000"/>
        </w:rPr>
        <w:t>Bachelor of Business Administration, Management Information Systems</w:t>
      </w:r>
      <w:r w:rsidRPr="004F6F55">
        <w:rPr>
          <w:rFonts w:asciiTheme="majorHAnsi" w:hAnsiTheme="majorHAnsi" w:cstheme="majorHAnsi"/>
          <w:color w:val="000000"/>
        </w:rPr>
        <w:t>, Pinehaven University </w:t>
      </w:r>
    </w:p>
    <w:sectPr w:rsidR="0037710F" w:rsidRPr="004F6F5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gAt8xy0JPol6q" int2:id="5gD9DL6P">
      <int2:state int2:value="Rejected" int2:type="AugLoop_Text_Critique"/>
    </int2:textHash>
    <int2:textHash int2:hashCode="LK0i5fKcM0tQFp" int2:id="eMQHRqli">
      <int2:state int2:value="Rejected" int2:type="AugLoop_Text_Critique"/>
    </int2:textHash>
    <int2:textHash int2:hashCode="HAyX4Wr8Nl1K5p" int2:id="uTYQeqJp">
      <int2:state int2:value="Rejected" int2:type="AugLoop_Text_Critique"/>
    </int2:textHash>
    <int2:textHash int2:hashCode="YXDKKwI+31StoP" int2:id="V18booSW">
      <int2:state int2:value="Rejected" int2:type="AugLoop_Text_Critique"/>
    </int2:textHash>
    <int2:textHash int2:hashCode="U1WrLBIB8G9wSp" int2:id="aCRMwhHi">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00000003"/>
    <w:lvl w:ilvl="0" w:tplc="A5064EA2">
      <w:start w:val="1"/>
      <w:numFmt w:val="bullet"/>
      <w:lvlText w:val=""/>
      <w:lvlJc w:val="left"/>
      <w:pPr>
        <w:ind w:left="720" w:hanging="360"/>
      </w:pPr>
      <w:rPr>
        <w:rFonts w:ascii="Symbol" w:hAnsi="Symbol"/>
      </w:rPr>
    </w:lvl>
    <w:lvl w:ilvl="1" w:tplc="07ACB5B2">
      <w:start w:val="1"/>
      <w:numFmt w:val="bullet"/>
      <w:lvlText w:val="o"/>
      <w:lvlJc w:val="left"/>
      <w:pPr>
        <w:tabs>
          <w:tab w:val="num" w:pos="1440"/>
        </w:tabs>
        <w:ind w:left="1440" w:hanging="360"/>
      </w:pPr>
      <w:rPr>
        <w:rFonts w:ascii="Courier New" w:hAnsi="Courier New"/>
      </w:rPr>
    </w:lvl>
    <w:lvl w:ilvl="2" w:tplc="E1D6660C">
      <w:start w:val="1"/>
      <w:numFmt w:val="bullet"/>
      <w:lvlText w:val=""/>
      <w:lvlJc w:val="left"/>
      <w:pPr>
        <w:tabs>
          <w:tab w:val="num" w:pos="2160"/>
        </w:tabs>
        <w:ind w:left="2160" w:hanging="360"/>
      </w:pPr>
      <w:rPr>
        <w:rFonts w:ascii="Wingdings" w:hAnsi="Wingdings"/>
      </w:rPr>
    </w:lvl>
    <w:lvl w:ilvl="3" w:tplc="7B5AAE84">
      <w:start w:val="1"/>
      <w:numFmt w:val="bullet"/>
      <w:lvlText w:val=""/>
      <w:lvlJc w:val="left"/>
      <w:pPr>
        <w:tabs>
          <w:tab w:val="num" w:pos="2880"/>
        </w:tabs>
        <w:ind w:left="2880" w:hanging="360"/>
      </w:pPr>
      <w:rPr>
        <w:rFonts w:ascii="Symbol" w:hAnsi="Symbol"/>
      </w:rPr>
    </w:lvl>
    <w:lvl w:ilvl="4" w:tplc="993E70BA">
      <w:start w:val="1"/>
      <w:numFmt w:val="bullet"/>
      <w:lvlText w:val="o"/>
      <w:lvlJc w:val="left"/>
      <w:pPr>
        <w:tabs>
          <w:tab w:val="num" w:pos="3600"/>
        </w:tabs>
        <w:ind w:left="3600" w:hanging="360"/>
      </w:pPr>
      <w:rPr>
        <w:rFonts w:ascii="Courier New" w:hAnsi="Courier New"/>
      </w:rPr>
    </w:lvl>
    <w:lvl w:ilvl="5" w:tplc="FD10F11A">
      <w:start w:val="1"/>
      <w:numFmt w:val="bullet"/>
      <w:lvlText w:val=""/>
      <w:lvlJc w:val="left"/>
      <w:pPr>
        <w:tabs>
          <w:tab w:val="num" w:pos="4320"/>
        </w:tabs>
        <w:ind w:left="4320" w:hanging="360"/>
      </w:pPr>
      <w:rPr>
        <w:rFonts w:ascii="Wingdings" w:hAnsi="Wingdings"/>
      </w:rPr>
    </w:lvl>
    <w:lvl w:ilvl="6" w:tplc="382E935A">
      <w:start w:val="1"/>
      <w:numFmt w:val="bullet"/>
      <w:lvlText w:val=""/>
      <w:lvlJc w:val="left"/>
      <w:pPr>
        <w:tabs>
          <w:tab w:val="num" w:pos="5040"/>
        </w:tabs>
        <w:ind w:left="5040" w:hanging="360"/>
      </w:pPr>
      <w:rPr>
        <w:rFonts w:ascii="Symbol" w:hAnsi="Symbol"/>
      </w:rPr>
    </w:lvl>
    <w:lvl w:ilvl="7" w:tplc="633A3980">
      <w:start w:val="1"/>
      <w:numFmt w:val="bullet"/>
      <w:lvlText w:val="o"/>
      <w:lvlJc w:val="left"/>
      <w:pPr>
        <w:tabs>
          <w:tab w:val="num" w:pos="5760"/>
        </w:tabs>
        <w:ind w:left="5760" w:hanging="360"/>
      </w:pPr>
      <w:rPr>
        <w:rFonts w:ascii="Courier New" w:hAnsi="Courier New"/>
      </w:rPr>
    </w:lvl>
    <w:lvl w:ilvl="8" w:tplc="440E2B46">
      <w:start w:val="1"/>
      <w:numFmt w:val="bullet"/>
      <w:lvlText w:val=""/>
      <w:lvlJc w:val="left"/>
      <w:pPr>
        <w:tabs>
          <w:tab w:val="num" w:pos="6480"/>
        </w:tabs>
        <w:ind w:left="6480" w:hanging="360"/>
      </w:pPr>
      <w:rPr>
        <w:rFonts w:ascii="Wingdings" w:hAnsi="Wingdings"/>
      </w:rPr>
    </w:lvl>
  </w:abstractNum>
  <w:abstractNum w:abstractNumId="1" w15:restartNumberingAfterBreak="0">
    <w:nsid w:val="02650724"/>
    <w:multiLevelType w:val="multilevel"/>
    <w:tmpl w:val="3B7C9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7042DB"/>
    <w:multiLevelType w:val="hybridMultilevel"/>
    <w:tmpl w:val="B6487A70"/>
    <w:lvl w:ilvl="0" w:tplc="9FB2148C">
      <w:start w:val="1"/>
      <w:numFmt w:val="bullet"/>
      <w:lvlText w:val=""/>
      <w:lvlJc w:val="left"/>
      <w:pPr>
        <w:ind w:left="720" w:hanging="360"/>
      </w:pPr>
      <w:rPr>
        <w:rFonts w:ascii="Symbol" w:hAnsi="Symbol" w:hint="default"/>
      </w:rPr>
    </w:lvl>
    <w:lvl w:ilvl="1" w:tplc="8D5C77D6">
      <w:start w:val="1"/>
      <w:numFmt w:val="bullet"/>
      <w:lvlText w:val="o"/>
      <w:lvlJc w:val="left"/>
      <w:pPr>
        <w:ind w:left="1440" w:hanging="360"/>
      </w:pPr>
      <w:rPr>
        <w:rFonts w:ascii="Courier New" w:hAnsi="Courier New" w:hint="default"/>
      </w:rPr>
    </w:lvl>
    <w:lvl w:ilvl="2" w:tplc="EEA280A4">
      <w:start w:val="1"/>
      <w:numFmt w:val="bullet"/>
      <w:lvlText w:val=""/>
      <w:lvlJc w:val="left"/>
      <w:pPr>
        <w:ind w:left="2160" w:hanging="360"/>
      </w:pPr>
      <w:rPr>
        <w:rFonts w:ascii="Wingdings" w:hAnsi="Wingdings" w:hint="default"/>
      </w:rPr>
    </w:lvl>
    <w:lvl w:ilvl="3" w:tplc="9F74A0D6">
      <w:start w:val="1"/>
      <w:numFmt w:val="bullet"/>
      <w:lvlText w:val=""/>
      <w:lvlJc w:val="left"/>
      <w:pPr>
        <w:ind w:left="2880" w:hanging="360"/>
      </w:pPr>
      <w:rPr>
        <w:rFonts w:ascii="Symbol" w:hAnsi="Symbol" w:hint="default"/>
      </w:rPr>
    </w:lvl>
    <w:lvl w:ilvl="4" w:tplc="CEFEA2B6">
      <w:start w:val="1"/>
      <w:numFmt w:val="bullet"/>
      <w:lvlText w:val="o"/>
      <w:lvlJc w:val="left"/>
      <w:pPr>
        <w:ind w:left="3600" w:hanging="360"/>
      </w:pPr>
      <w:rPr>
        <w:rFonts w:ascii="Courier New" w:hAnsi="Courier New" w:hint="default"/>
      </w:rPr>
    </w:lvl>
    <w:lvl w:ilvl="5" w:tplc="A4D4C71E">
      <w:start w:val="1"/>
      <w:numFmt w:val="bullet"/>
      <w:lvlText w:val=""/>
      <w:lvlJc w:val="left"/>
      <w:pPr>
        <w:ind w:left="4320" w:hanging="360"/>
      </w:pPr>
      <w:rPr>
        <w:rFonts w:ascii="Wingdings" w:hAnsi="Wingdings" w:hint="default"/>
      </w:rPr>
    </w:lvl>
    <w:lvl w:ilvl="6" w:tplc="442463EE">
      <w:start w:val="1"/>
      <w:numFmt w:val="bullet"/>
      <w:lvlText w:val=""/>
      <w:lvlJc w:val="left"/>
      <w:pPr>
        <w:ind w:left="5040" w:hanging="360"/>
      </w:pPr>
      <w:rPr>
        <w:rFonts w:ascii="Symbol" w:hAnsi="Symbol" w:hint="default"/>
      </w:rPr>
    </w:lvl>
    <w:lvl w:ilvl="7" w:tplc="3898A6C0">
      <w:start w:val="1"/>
      <w:numFmt w:val="bullet"/>
      <w:lvlText w:val="o"/>
      <w:lvlJc w:val="left"/>
      <w:pPr>
        <w:ind w:left="5760" w:hanging="360"/>
      </w:pPr>
      <w:rPr>
        <w:rFonts w:ascii="Courier New" w:hAnsi="Courier New" w:hint="default"/>
      </w:rPr>
    </w:lvl>
    <w:lvl w:ilvl="8" w:tplc="905ECA74">
      <w:start w:val="1"/>
      <w:numFmt w:val="bullet"/>
      <w:lvlText w:val=""/>
      <w:lvlJc w:val="left"/>
      <w:pPr>
        <w:ind w:left="6480" w:hanging="360"/>
      </w:pPr>
      <w:rPr>
        <w:rFonts w:ascii="Wingdings" w:hAnsi="Wingdings" w:hint="default"/>
      </w:rPr>
    </w:lvl>
  </w:abstractNum>
  <w:abstractNum w:abstractNumId="3" w15:restartNumberingAfterBreak="0">
    <w:nsid w:val="060108A5"/>
    <w:multiLevelType w:val="hybridMultilevel"/>
    <w:tmpl w:val="D3F630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5A78B9"/>
    <w:multiLevelType w:val="multilevel"/>
    <w:tmpl w:val="5FB2CE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407C24"/>
    <w:multiLevelType w:val="multilevel"/>
    <w:tmpl w:val="7D9E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40268B"/>
    <w:multiLevelType w:val="multilevel"/>
    <w:tmpl w:val="BB66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7A5D25"/>
    <w:multiLevelType w:val="multilevel"/>
    <w:tmpl w:val="4658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8C0F25"/>
    <w:multiLevelType w:val="multilevel"/>
    <w:tmpl w:val="602C1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CD27538"/>
    <w:multiLevelType w:val="multilevel"/>
    <w:tmpl w:val="52329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536C66"/>
    <w:multiLevelType w:val="multilevel"/>
    <w:tmpl w:val="99327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7821BE3"/>
    <w:multiLevelType w:val="multilevel"/>
    <w:tmpl w:val="0380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F42C55"/>
    <w:multiLevelType w:val="hybridMultilevel"/>
    <w:tmpl w:val="FBF201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25548D"/>
    <w:multiLevelType w:val="multilevel"/>
    <w:tmpl w:val="E5FC8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4905A0"/>
    <w:multiLevelType w:val="hybridMultilevel"/>
    <w:tmpl w:val="D37844F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EF96860"/>
    <w:multiLevelType w:val="hybridMultilevel"/>
    <w:tmpl w:val="D4F2D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1227CE"/>
    <w:multiLevelType w:val="hybridMultilevel"/>
    <w:tmpl w:val="8FB2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5F07FF"/>
    <w:multiLevelType w:val="hybridMultilevel"/>
    <w:tmpl w:val="358E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292960"/>
    <w:multiLevelType w:val="multilevel"/>
    <w:tmpl w:val="EE20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B36C6C"/>
    <w:multiLevelType w:val="hybridMultilevel"/>
    <w:tmpl w:val="AD90D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BD2C21"/>
    <w:multiLevelType w:val="multilevel"/>
    <w:tmpl w:val="5FC4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4F1877"/>
    <w:multiLevelType w:val="multilevel"/>
    <w:tmpl w:val="6F50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1C1952"/>
    <w:multiLevelType w:val="hybridMultilevel"/>
    <w:tmpl w:val="AB1AB0D4"/>
    <w:lvl w:ilvl="0" w:tplc="02084F3C">
      <w:start w:val="1"/>
      <w:numFmt w:val="bullet"/>
      <w:lvlText w:val=""/>
      <w:lvlJc w:val="left"/>
      <w:pPr>
        <w:ind w:left="720" w:hanging="360"/>
      </w:pPr>
      <w:rPr>
        <w:rFonts w:ascii="Symbol" w:hAnsi="Symbol" w:hint="default"/>
        <w:u w:val="none"/>
      </w:rPr>
    </w:lvl>
    <w:lvl w:ilvl="1" w:tplc="18AA7220">
      <w:start w:val="1"/>
      <w:numFmt w:val="bullet"/>
      <w:lvlText w:val="○"/>
      <w:lvlJc w:val="left"/>
      <w:pPr>
        <w:ind w:left="1440" w:hanging="360"/>
      </w:pPr>
      <w:rPr>
        <w:rFonts w:hint="default"/>
        <w:u w:val="none"/>
      </w:rPr>
    </w:lvl>
    <w:lvl w:ilvl="2" w:tplc="B57E5066">
      <w:start w:val="1"/>
      <w:numFmt w:val="bullet"/>
      <w:lvlText w:val="■"/>
      <w:lvlJc w:val="left"/>
      <w:pPr>
        <w:ind w:left="2160" w:hanging="360"/>
      </w:pPr>
      <w:rPr>
        <w:rFonts w:hint="default"/>
        <w:u w:val="none"/>
      </w:rPr>
    </w:lvl>
    <w:lvl w:ilvl="3" w:tplc="DCEA91F2">
      <w:start w:val="1"/>
      <w:numFmt w:val="bullet"/>
      <w:lvlText w:val="●"/>
      <w:lvlJc w:val="left"/>
      <w:pPr>
        <w:ind w:left="2880" w:hanging="360"/>
      </w:pPr>
      <w:rPr>
        <w:rFonts w:hint="default"/>
        <w:u w:val="none"/>
      </w:rPr>
    </w:lvl>
    <w:lvl w:ilvl="4" w:tplc="7F16EA22">
      <w:start w:val="1"/>
      <w:numFmt w:val="bullet"/>
      <w:lvlText w:val="○"/>
      <w:lvlJc w:val="left"/>
      <w:pPr>
        <w:ind w:left="3600" w:hanging="360"/>
      </w:pPr>
      <w:rPr>
        <w:rFonts w:hint="default"/>
        <w:u w:val="none"/>
      </w:rPr>
    </w:lvl>
    <w:lvl w:ilvl="5" w:tplc="E3525BA4">
      <w:start w:val="1"/>
      <w:numFmt w:val="bullet"/>
      <w:lvlText w:val="■"/>
      <w:lvlJc w:val="left"/>
      <w:pPr>
        <w:ind w:left="4320" w:hanging="360"/>
      </w:pPr>
      <w:rPr>
        <w:rFonts w:hint="default"/>
        <w:u w:val="none"/>
      </w:rPr>
    </w:lvl>
    <w:lvl w:ilvl="6" w:tplc="2DE4E11A">
      <w:start w:val="1"/>
      <w:numFmt w:val="bullet"/>
      <w:lvlText w:val="●"/>
      <w:lvlJc w:val="left"/>
      <w:pPr>
        <w:ind w:left="5040" w:hanging="360"/>
      </w:pPr>
      <w:rPr>
        <w:rFonts w:hint="default"/>
        <w:u w:val="none"/>
      </w:rPr>
    </w:lvl>
    <w:lvl w:ilvl="7" w:tplc="29261C3E">
      <w:start w:val="1"/>
      <w:numFmt w:val="bullet"/>
      <w:lvlText w:val="○"/>
      <w:lvlJc w:val="left"/>
      <w:pPr>
        <w:ind w:left="5760" w:hanging="360"/>
      </w:pPr>
      <w:rPr>
        <w:rFonts w:hint="default"/>
        <w:u w:val="none"/>
      </w:rPr>
    </w:lvl>
    <w:lvl w:ilvl="8" w:tplc="BEA0BA96">
      <w:start w:val="1"/>
      <w:numFmt w:val="bullet"/>
      <w:lvlText w:val="■"/>
      <w:lvlJc w:val="left"/>
      <w:pPr>
        <w:ind w:left="6480" w:hanging="360"/>
      </w:pPr>
      <w:rPr>
        <w:rFonts w:hint="default"/>
        <w:u w:val="none"/>
      </w:rPr>
    </w:lvl>
  </w:abstractNum>
  <w:abstractNum w:abstractNumId="23" w15:restartNumberingAfterBreak="0">
    <w:nsid w:val="3F7F3623"/>
    <w:multiLevelType w:val="multilevel"/>
    <w:tmpl w:val="2F6CC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74A1952"/>
    <w:multiLevelType w:val="hybridMultilevel"/>
    <w:tmpl w:val="BD34FA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A010BA"/>
    <w:multiLevelType w:val="hybridMultilevel"/>
    <w:tmpl w:val="D7741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2D6FEF"/>
    <w:multiLevelType w:val="multilevel"/>
    <w:tmpl w:val="D0AE5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D742D0B"/>
    <w:multiLevelType w:val="hybridMultilevel"/>
    <w:tmpl w:val="10C6FC4E"/>
    <w:lvl w:ilvl="0" w:tplc="1AFA5B7C">
      <w:numFmt w:val="bullet"/>
      <w:lvlText w:val="•"/>
      <w:lvlJc w:val="left"/>
      <w:pPr>
        <w:ind w:left="720" w:hanging="360"/>
      </w:pPr>
      <w:rPr>
        <w:rFonts w:ascii="Calibri" w:eastAsia="Lat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BA15A4"/>
    <w:multiLevelType w:val="hybridMultilevel"/>
    <w:tmpl w:val="B6DEE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416FB7"/>
    <w:multiLevelType w:val="hybridMultilevel"/>
    <w:tmpl w:val="1F5C61F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B103F30"/>
    <w:multiLevelType w:val="multilevel"/>
    <w:tmpl w:val="9A94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5A34FF"/>
    <w:multiLevelType w:val="multilevel"/>
    <w:tmpl w:val="BDBA1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F120049"/>
    <w:multiLevelType w:val="hybridMultilevel"/>
    <w:tmpl w:val="DBC238A4"/>
    <w:lvl w:ilvl="0" w:tplc="1AFA5B7C">
      <w:numFmt w:val="bullet"/>
      <w:lvlText w:val="•"/>
      <w:lvlJc w:val="left"/>
      <w:pPr>
        <w:ind w:left="720" w:hanging="360"/>
      </w:pPr>
      <w:rPr>
        <w:rFonts w:ascii="Calibri" w:eastAsia="Lat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921181"/>
    <w:multiLevelType w:val="multilevel"/>
    <w:tmpl w:val="4DDE9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3586608"/>
    <w:multiLevelType w:val="multilevel"/>
    <w:tmpl w:val="099C0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5EBFA77"/>
    <w:multiLevelType w:val="hybridMultilevel"/>
    <w:tmpl w:val="45729FBE"/>
    <w:lvl w:ilvl="0" w:tplc="C3CE5BFE">
      <w:start w:val="1"/>
      <w:numFmt w:val="bullet"/>
      <w:lvlText w:val=""/>
      <w:lvlJc w:val="left"/>
      <w:pPr>
        <w:ind w:left="720" w:hanging="360"/>
      </w:pPr>
      <w:rPr>
        <w:rFonts w:ascii="Symbol" w:hAnsi="Symbol" w:hint="default"/>
      </w:rPr>
    </w:lvl>
    <w:lvl w:ilvl="1" w:tplc="9398A864">
      <w:start w:val="1"/>
      <w:numFmt w:val="bullet"/>
      <w:lvlText w:val="o"/>
      <w:lvlJc w:val="left"/>
      <w:pPr>
        <w:ind w:left="1440" w:hanging="360"/>
      </w:pPr>
      <w:rPr>
        <w:rFonts w:ascii="Courier New" w:hAnsi="Courier New" w:hint="default"/>
      </w:rPr>
    </w:lvl>
    <w:lvl w:ilvl="2" w:tplc="87843B6C">
      <w:start w:val="1"/>
      <w:numFmt w:val="bullet"/>
      <w:lvlText w:val=""/>
      <w:lvlJc w:val="left"/>
      <w:pPr>
        <w:ind w:left="2160" w:hanging="360"/>
      </w:pPr>
      <w:rPr>
        <w:rFonts w:ascii="Wingdings" w:hAnsi="Wingdings" w:hint="default"/>
      </w:rPr>
    </w:lvl>
    <w:lvl w:ilvl="3" w:tplc="01240A72">
      <w:start w:val="1"/>
      <w:numFmt w:val="bullet"/>
      <w:lvlText w:val=""/>
      <w:lvlJc w:val="left"/>
      <w:pPr>
        <w:ind w:left="2880" w:hanging="360"/>
      </w:pPr>
      <w:rPr>
        <w:rFonts w:ascii="Symbol" w:hAnsi="Symbol" w:hint="default"/>
      </w:rPr>
    </w:lvl>
    <w:lvl w:ilvl="4" w:tplc="302A2046">
      <w:start w:val="1"/>
      <w:numFmt w:val="bullet"/>
      <w:lvlText w:val="o"/>
      <w:lvlJc w:val="left"/>
      <w:pPr>
        <w:ind w:left="3600" w:hanging="360"/>
      </w:pPr>
      <w:rPr>
        <w:rFonts w:ascii="Courier New" w:hAnsi="Courier New" w:hint="default"/>
      </w:rPr>
    </w:lvl>
    <w:lvl w:ilvl="5" w:tplc="5DFE384C">
      <w:start w:val="1"/>
      <w:numFmt w:val="bullet"/>
      <w:lvlText w:val=""/>
      <w:lvlJc w:val="left"/>
      <w:pPr>
        <w:ind w:left="4320" w:hanging="360"/>
      </w:pPr>
      <w:rPr>
        <w:rFonts w:ascii="Wingdings" w:hAnsi="Wingdings" w:hint="default"/>
      </w:rPr>
    </w:lvl>
    <w:lvl w:ilvl="6" w:tplc="34203CEC">
      <w:start w:val="1"/>
      <w:numFmt w:val="bullet"/>
      <w:lvlText w:val=""/>
      <w:lvlJc w:val="left"/>
      <w:pPr>
        <w:ind w:left="5040" w:hanging="360"/>
      </w:pPr>
      <w:rPr>
        <w:rFonts w:ascii="Symbol" w:hAnsi="Symbol" w:hint="default"/>
      </w:rPr>
    </w:lvl>
    <w:lvl w:ilvl="7" w:tplc="A9E06522">
      <w:start w:val="1"/>
      <w:numFmt w:val="bullet"/>
      <w:lvlText w:val="o"/>
      <w:lvlJc w:val="left"/>
      <w:pPr>
        <w:ind w:left="5760" w:hanging="360"/>
      </w:pPr>
      <w:rPr>
        <w:rFonts w:ascii="Courier New" w:hAnsi="Courier New" w:hint="default"/>
      </w:rPr>
    </w:lvl>
    <w:lvl w:ilvl="8" w:tplc="3F2E2E9E">
      <w:start w:val="1"/>
      <w:numFmt w:val="bullet"/>
      <w:lvlText w:val=""/>
      <w:lvlJc w:val="left"/>
      <w:pPr>
        <w:ind w:left="6480" w:hanging="360"/>
      </w:pPr>
      <w:rPr>
        <w:rFonts w:ascii="Wingdings" w:hAnsi="Wingdings" w:hint="default"/>
      </w:rPr>
    </w:lvl>
  </w:abstractNum>
  <w:abstractNum w:abstractNumId="36" w15:restartNumberingAfterBreak="0">
    <w:nsid w:val="66662BDF"/>
    <w:multiLevelType w:val="multilevel"/>
    <w:tmpl w:val="777A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BD7065"/>
    <w:multiLevelType w:val="multilevel"/>
    <w:tmpl w:val="606A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694A68"/>
    <w:multiLevelType w:val="hybridMultilevel"/>
    <w:tmpl w:val="70B06B42"/>
    <w:lvl w:ilvl="0" w:tplc="1AFA5B7C">
      <w:numFmt w:val="bullet"/>
      <w:lvlText w:val="•"/>
      <w:lvlJc w:val="left"/>
      <w:pPr>
        <w:ind w:left="720" w:hanging="360"/>
      </w:pPr>
      <w:rPr>
        <w:rFonts w:ascii="Calibri" w:eastAsia="Lat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892456"/>
    <w:multiLevelType w:val="hybridMultilevel"/>
    <w:tmpl w:val="3AD8EFA4"/>
    <w:lvl w:ilvl="0" w:tplc="1AFA5B7C">
      <w:numFmt w:val="bullet"/>
      <w:lvlText w:val="•"/>
      <w:lvlJc w:val="left"/>
      <w:pPr>
        <w:ind w:left="1440" w:hanging="360"/>
      </w:pPr>
      <w:rPr>
        <w:rFonts w:ascii="Calibri" w:eastAsia="Lato"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0C17A0"/>
    <w:multiLevelType w:val="hybridMultilevel"/>
    <w:tmpl w:val="07B88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586476"/>
    <w:multiLevelType w:val="hybridMultilevel"/>
    <w:tmpl w:val="C270D7E4"/>
    <w:lvl w:ilvl="0" w:tplc="9CD294A4">
      <w:start w:val="1"/>
      <w:numFmt w:val="bullet"/>
      <w:lvlText w:val=""/>
      <w:lvlJc w:val="left"/>
      <w:pPr>
        <w:tabs>
          <w:tab w:val="num" w:pos="720"/>
        </w:tabs>
        <w:ind w:left="720" w:hanging="360"/>
      </w:pPr>
      <w:rPr>
        <w:rFonts w:ascii="Symbol" w:hAnsi="Symbol" w:hint="default"/>
        <w:sz w:val="20"/>
      </w:rPr>
    </w:lvl>
    <w:lvl w:ilvl="1" w:tplc="0540AA02">
      <w:start w:val="1"/>
      <w:numFmt w:val="bullet"/>
      <w:lvlText w:val="o"/>
      <w:lvlJc w:val="left"/>
      <w:pPr>
        <w:tabs>
          <w:tab w:val="num" w:pos="1440"/>
        </w:tabs>
        <w:ind w:left="1440" w:hanging="360"/>
      </w:pPr>
      <w:rPr>
        <w:rFonts w:ascii="Courier New" w:hAnsi="Courier New" w:hint="default"/>
        <w:sz w:val="20"/>
      </w:rPr>
    </w:lvl>
    <w:lvl w:ilvl="2" w:tplc="875C51F4" w:tentative="1">
      <w:start w:val="1"/>
      <w:numFmt w:val="bullet"/>
      <w:lvlText w:val=""/>
      <w:lvlJc w:val="left"/>
      <w:pPr>
        <w:tabs>
          <w:tab w:val="num" w:pos="2160"/>
        </w:tabs>
        <w:ind w:left="2160" w:hanging="360"/>
      </w:pPr>
      <w:rPr>
        <w:rFonts w:ascii="Wingdings" w:hAnsi="Wingdings" w:hint="default"/>
        <w:sz w:val="20"/>
      </w:rPr>
    </w:lvl>
    <w:lvl w:ilvl="3" w:tplc="8B8E5B9A" w:tentative="1">
      <w:start w:val="1"/>
      <w:numFmt w:val="bullet"/>
      <w:lvlText w:val=""/>
      <w:lvlJc w:val="left"/>
      <w:pPr>
        <w:tabs>
          <w:tab w:val="num" w:pos="2880"/>
        </w:tabs>
        <w:ind w:left="2880" w:hanging="360"/>
      </w:pPr>
      <w:rPr>
        <w:rFonts w:ascii="Wingdings" w:hAnsi="Wingdings" w:hint="default"/>
        <w:sz w:val="20"/>
      </w:rPr>
    </w:lvl>
    <w:lvl w:ilvl="4" w:tplc="95AC7E02" w:tentative="1">
      <w:start w:val="1"/>
      <w:numFmt w:val="bullet"/>
      <w:lvlText w:val=""/>
      <w:lvlJc w:val="left"/>
      <w:pPr>
        <w:tabs>
          <w:tab w:val="num" w:pos="3600"/>
        </w:tabs>
        <w:ind w:left="3600" w:hanging="360"/>
      </w:pPr>
      <w:rPr>
        <w:rFonts w:ascii="Wingdings" w:hAnsi="Wingdings" w:hint="default"/>
        <w:sz w:val="20"/>
      </w:rPr>
    </w:lvl>
    <w:lvl w:ilvl="5" w:tplc="934060CE" w:tentative="1">
      <w:start w:val="1"/>
      <w:numFmt w:val="bullet"/>
      <w:lvlText w:val=""/>
      <w:lvlJc w:val="left"/>
      <w:pPr>
        <w:tabs>
          <w:tab w:val="num" w:pos="4320"/>
        </w:tabs>
        <w:ind w:left="4320" w:hanging="360"/>
      </w:pPr>
      <w:rPr>
        <w:rFonts w:ascii="Wingdings" w:hAnsi="Wingdings" w:hint="default"/>
        <w:sz w:val="20"/>
      </w:rPr>
    </w:lvl>
    <w:lvl w:ilvl="6" w:tplc="30E2CF12" w:tentative="1">
      <w:start w:val="1"/>
      <w:numFmt w:val="bullet"/>
      <w:lvlText w:val=""/>
      <w:lvlJc w:val="left"/>
      <w:pPr>
        <w:tabs>
          <w:tab w:val="num" w:pos="5040"/>
        </w:tabs>
        <w:ind w:left="5040" w:hanging="360"/>
      </w:pPr>
      <w:rPr>
        <w:rFonts w:ascii="Wingdings" w:hAnsi="Wingdings" w:hint="default"/>
        <w:sz w:val="20"/>
      </w:rPr>
    </w:lvl>
    <w:lvl w:ilvl="7" w:tplc="714CE7BE" w:tentative="1">
      <w:start w:val="1"/>
      <w:numFmt w:val="bullet"/>
      <w:lvlText w:val=""/>
      <w:lvlJc w:val="left"/>
      <w:pPr>
        <w:tabs>
          <w:tab w:val="num" w:pos="5760"/>
        </w:tabs>
        <w:ind w:left="5760" w:hanging="360"/>
      </w:pPr>
      <w:rPr>
        <w:rFonts w:ascii="Wingdings" w:hAnsi="Wingdings" w:hint="default"/>
        <w:sz w:val="20"/>
      </w:rPr>
    </w:lvl>
    <w:lvl w:ilvl="8" w:tplc="271230F6"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4414B2"/>
    <w:multiLevelType w:val="hybridMultilevel"/>
    <w:tmpl w:val="6730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876DB8"/>
    <w:multiLevelType w:val="multilevel"/>
    <w:tmpl w:val="E1F2C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BFD681F"/>
    <w:multiLevelType w:val="multilevel"/>
    <w:tmpl w:val="71E27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AE2EFE"/>
    <w:multiLevelType w:val="multilevel"/>
    <w:tmpl w:val="2566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677827">
    <w:abstractNumId w:val="35"/>
  </w:num>
  <w:num w:numId="2" w16cid:durableId="1998729582">
    <w:abstractNumId w:val="2"/>
  </w:num>
  <w:num w:numId="3" w16cid:durableId="1529486404">
    <w:abstractNumId w:val="43"/>
  </w:num>
  <w:num w:numId="4" w16cid:durableId="1024018320">
    <w:abstractNumId w:val="4"/>
  </w:num>
  <w:num w:numId="5" w16cid:durableId="813448760">
    <w:abstractNumId w:val="34"/>
  </w:num>
  <w:num w:numId="6" w16cid:durableId="151995800">
    <w:abstractNumId w:val="26"/>
  </w:num>
  <w:num w:numId="7" w16cid:durableId="655375229">
    <w:abstractNumId w:val="31"/>
  </w:num>
  <w:num w:numId="8" w16cid:durableId="1258096074">
    <w:abstractNumId w:val="1"/>
  </w:num>
  <w:num w:numId="9" w16cid:durableId="1533230702">
    <w:abstractNumId w:val="8"/>
  </w:num>
  <w:num w:numId="10" w16cid:durableId="1844319817">
    <w:abstractNumId w:val="33"/>
  </w:num>
  <w:num w:numId="11" w16cid:durableId="2075738926">
    <w:abstractNumId w:val="10"/>
  </w:num>
  <w:num w:numId="12" w16cid:durableId="1361971130">
    <w:abstractNumId w:val="23"/>
  </w:num>
  <w:num w:numId="13" w16cid:durableId="659620569">
    <w:abstractNumId w:val="14"/>
  </w:num>
  <w:num w:numId="14" w16cid:durableId="571235153">
    <w:abstractNumId w:val="29"/>
  </w:num>
  <w:num w:numId="15" w16cid:durableId="239095249">
    <w:abstractNumId w:val="3"/>
  </w:num>
  <w:num w:numId="16" w16cid:durableId="2093354304">
    <w:abstractNumId w:val="12"/>
  </w:num>
  <w:num w:numId="17" w16cid:durableId="234054235">
    <w:abstractNumId w:val="24"/>
  </w:num>
  <w:num w:numId="18" w16cid:durableId="1082024462">
    <w:abstractNumId w:val="41"/>
  </w:num>
  <w:num w:numId="19" w16cid:durableId="2132896856">
    <w:abstractNumId w:val="45"/>
  </w:num>
  <w:num w:numId="20" w16cid:durableId="900558392">
    <w:abstractNumId w:val="6"/>
  </w:num>
  <w:num w:numId="21" w16cid:durableId="559556352">
    <w:abstractNumId w:val="5"/>
  </w:num>
  <w:num w:numId="22" w16cid:durableId="1684818732">
    <w:abstractNumId w:val="37"/>
  </w:num>
  <w:num w:numId="23" w16cid:durableId="476649489">
    <w:abstractNumId w:val="7"/>
  </w:num>
  <w:num w:numId="24" w16cid:durableId="62535455">
    <w:abstractNumId w:val="9"/>
  </w:num>
  <w:num w:numId="25" w16cid:durableId="1542326252">
    <w:abstractNumId w:val="44"/>
  </w:num>
  <w:num w:numId="26" w16cid:durableId="458642962">
    <w:abstractNumId w:val="18"/>
  </w:num>
  <w:num w:numId="27" w16cid:durableId="1042023490">
    <w:abstractNumId w:val="30"/>
  </w:num>
  <w:num w:numId="28" w16cid:durableId="415784625">
    <w:abstractNumId w:val="11"/>
  </w:num>
  <w:num w:numId="29" w16cid:durableId="1520661083">
    <w:abstractNumId w:val="13"/>
  </w:num>
  <w:num w:numId="30" w16cid:durableId="165903047">
    <w:abstractNumId w:val="21"/>
  </w:num>
  <w:num w:numId="31" w16cid:durableId="547646412">
    <w:abstractNumId w:val="20"/>
  </w:num>
  <w:num w:numId="32" w16cid:durableId="1312370154">
    <w:abstractNumId w:val="28"/>
  </w:num>
  <w:num w:numId="33" w16cid:durableId="1061828672">
    <w:abstractNumId w:val="0"/>
  </w:num>
  <w:num w:numId="34" w16cid:durableId="925575707">
    <w:abstractNumId w:val="19"/>
  </w:num>
  <w:num w:numId="35" w16cid:durableId="107283484">
    <w:abstractNumId w:val="22"/>
  </w:num>
  <w:num w:numId="36" w16cid:durableId="1932741564">
    <w:abstractNumId w:val="17"/>
  </w:num>
  <w:num w:numId="37" w16cid:durableId="877863185">
    <w:abstractNumId w:val="23"/>
  </w:num>
  <w:num w:numId="38" w16cid:durableId="1864977600">
    <w:abstractNumId w:val="16"/>
  </w:num>
  <w:num w:numId="39" w16cid:durableId="1818305048">
    <w:abstractNumId w:val="33"/>
  </w:num>
  <w:num w:numId="40" w16cid:durableId="1451626705">
    <w:abstractNumId w:val="36"/>
  </w:num>
  <w:num w:numId="41" w16cid:durableId="445929567">
    <w:abstractNumId w:val="42"/>
  </w:num>
  <w:num w:numId="42" w16cid:durableId="1514757426">
    <w:abstractNumId w:val="15"/>
  </w:num>
  <w:num w:numId="43" w16cid:durableId="2033603422">
    <w:abstractNumId w:val="40"/>
  </w:num>
  <w:num w:numId="44" w16cid:durableId="797718383">
    <w:abstractNumId w:val="25"/>
  </w:num>
  <w:num w:numId="45" w16cid:durableId="696350197">
    <w:abstractNumId w:val="27"/>
  </w:num>
  <w:num w:numId="46" w16cid:durableId="1384283470">
    <w:abstractNumId w:val="39"/>
  </w:num>
  <w:num w:numId="47" w16cid:durableId="1410468179">
    <w:abstractNumId w:val="38"/>
  </w:num>
  <w:num w:numId="48" w16cid:durableId="141258056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3NzIxsbQ0NjA1MrNU0lEKTi0uzszPAykwrAUACHzJPSwAAAA="/>
  </w:docVars>
  <w:rsids>
    <w:rsidRoot w:val="0037710F"/>
    <w:rsid w:val="0000242B"/>
    <w:rsid w:val="0000283C"/>
    <w:rsid w:val="00011210"/>
    <w:rsid w:val="00023534"/>
    <w:rsid w:val="00025AE6"/>
    <w:rsid w:val="0003163A"/>
    <w:rsid w:val="000454EB"/>
    <w:rsid w:val="00052B25"/>
    <w:rsid w:val="00057E9F"/>
    <w:rsid w:val="0007063C"/>
    <w:rsid w:val="00076153"/>
    <w:rsid w:val="00082BDE"/>
    <w:rsid w:val="000A55B4"/>
    <w:rsid w:val="000B51ED"/>
    <w:rsid w:val="000C00B9"/>
    <w:rsid w:val="000C04A1"/>
    <w:rsid w:val="000C089E"/>
    <w:rsid w:val="000C1B92"/>
    <w:rsid w:val="000C4767"/>
    <w:rsid w:val="000C7CE3"/>
    <w:rsid w:val="000E2B2E"/>
    <w:rsid w:val="000E30A9"/>
    <w:rsid w:val="000E3149"/>
    <w:rsid w:val="000E3F8C"/>
    <w:rsid w:val="000F005A"/>
    <w:rsid w:val="000F1254"/>
    <w:rsid w:val="00122DBD"/>
    <w:rsid w:val="00141E74"/>
    <w:rsid w:val="00142E74"/>
    <w:rsid w:val="001451F8"/>
    <w:rsid w:val="0015268E"/>
    <w:rsid w:val="00153126"/>
    <w:rsid w:val="001565D7"/>
    <w:rsid w:val="001567B9"/>
    <w:rsid w:val="0017082D"/>
    <w:rsid w:val="00171B50"/>
    <w:rsid w:val="0017232D"/>
    <w:rsid w:val="001727D5"/>
    <w:rsid w:val="001776C6"/>
    <w:rsid w:val="00185A0F"/>
    <w:rsid w:val="001908E7"/>
    <w:rsid w:val="001946E5"/>
    <w:rsid w:val="001A2BC8"/>
    <w:rsid w:val="001A3721"/>
    <w:rsid w:val="001A47F8"/>
    <w:rsid w:val="001B38DA"/>
    <w:rsid w:val="001B40FA"/>
    <w:rsid w:val="001C62D0"/>
    <w:rsid w:val="001E0A02"/>
    <w:rsid w:val="001E0B1D"/>
    <w:rsid w:val="001F1A19"/>
    <w:rsid w:val="0020025C"/>
    <w:rsid w:val="002118DF"/>
    <w:rsid w:val="00221E60"/>
    <w:rsid w:val="0022668E"/>
    <w:rsid w:val="0023523E"/>
    <w:rsid w:val="00245233"/>
    <w:rsid w:val="002516B0"/>
    <w:rsid w:val="00254144"/>
    <w:rsid w:val="0026381C"/>
    <w:rsid w:val="0026608A"/>
    <w:rsid w:val="002677BA"/>
    <w:rsid w:val="002758A1"/>
    <w:rsid w:val="00291ED9"/>
    <w:rsid w:val="00295E53"/>
    <w:rsid w:val="002A274E"/>
    <w:rsid w:val="002B001B"/>
    <w:rsid w:val="002B233B"/>
    <w:rsid w:val="002B68EF"/>
    <w:rsid w:val="002C68B4"/>
    <w:rsid w:val="002D1469"/>
    <w:rsid w:val="002D7BC0"/>
    <w:rsid w:val="002E1FBF"/>
    <w:rsid w:val="002E7754"/>
    <w:rsid w:val="002F7CDE"/>
    <w:rsid w:val="0030284F"/>
    <w:rsid w:val="003048F0"/>
    <w:rsid w:val="003107A7"/>
    <w:rsid w:val="0031160D"/>
    <w:rsid w:val="003160D5"/>
    <w:rsid w:val="0032107D"/>
    <w:rsid w:val="00321AD6"/>
    <w:rsid w:val="003379B1"/>
    <w:rsid w:val="00342597"/>
    <w:rsid w:val="003435DF"/>
    <w:rsid w:val="00345B4D"/>
    <w:rsid w:val="0035204F"/>
    <w:rsid w:val="003605CD"/>
    <w:rsid w:val="00361FAC"/>
    <w:rsid w:val="00362D4D"/>
    <w:rsid w:val="0037710F"/>
    <w:rsid w:val="0038205D"/>
    <w:rsid w:val="00390033"/>
    <w:rsid w:val="00390610"/>
    <w:rsid w:val="003911F8"/>
    <w:rsid w:val="003914BF"/>
    <w:rsid w:val="003A010A"/>
    <w:rsid w:val="003A0D8C"/>
    <w:rsid w:val="003A5405"/>
    <w:rsid w:val="003A7239"/>
    <w:rsid w:val="003E5F74"/>
    <w:rsid w:val="003F5F7A"/>
    <w:rsid w:val="00405F14"/>
    <w:rsid w:val="00406EE2"/>
    <w:rsid w:val="00407C32"/>
    <w:rsid w:val="00410322"/>
    <w:rsid w:val="0041046C"/>
    <w:rsid w:val="00410704"/>
    <w:rsid w:val="00412246"/>
    <w:rsid w:val="00421DCA"/>
    <w:rsid w:val="004220E6"/>
    <w:rsid w:val="00427D93"/>
    <w:rsid w:val="00437535"/>
    <w:rsid w:val="004378CA"/>
    <w:rsid w:val="00442B5E"/>
    <w:rsid w:val="0044655B"/>
    <w:rsid w:val="004657B2"/>
    <w:rsid w:val="0046638E"/>
    <w:rsid w:val="00467043"/>
    <w:rsid w:val="004677D4"/>
    <w:rsid w:val="00471169"/>
    <w:rsid w:val="0047165C"/>
    <w:rsid w:val="0047221B"/>
    <w:rsid w:val="004762C4"/>
    <w:rsid w:val="00483302"/>
    <w:rsid w:val="004B0533"/>
    <w:rsid w:val="004C11F7"/>
    <w:rsid w:val="004C220D"/>
    <w:rsid w:val="004C3CF6"/>
    <w:rsid w:val="004C3D71"/>
    <w:rsid w:val="004C759B"/>
    <w:rsid w:val="004D4C17"/>
    <w:rsid w:val="004D5916"/>
    <w:rsid w:val="004D609B"/>
    <w:rsid w:val="004F6F55"/>
    <w:rsid w:val="004F7C4A"/>
    <w:rsid w:val="0050788A"/>
    <w:rsid w:val="00516D91"/>
    <w:rsid w:val="005245DA"/>
    <w:rsid w:val="0053048B"/>
    <w:rsid w:val="00533B85"/>
    <w:rsid w:val="00534D6D"/>
    <w:rsid w:val="005444AB"/>
    <w:rsid w:val="00545F20"/>
    <w:rsid w:val="00557C6B"/>
    <w:rsid w:val="0056411B"/>
    <w:rsid w:val="00566050"/>
    <w:rsid w:val="005705F3"/>
    <w:rsid w:val="005717E6"/>
    <w:rsid w:val="0059294D"/>
    <w:rsid w:val="005A62CC"/>
    <w:rsid w:val="005A689F"/>
    <w:rsid w:val="005A7CD1"/>
    <w:rsid w:val="005B7A08"/>
    <w:rsid w:val="005C79D3"/>
    <w:rsid w:val="005D5351"/>
    <w:rsid w:val="005D54C1"/>
    <w:rsid w:val="005D7F4B"/>
    <w:rsid w:val="005E1DEC"/>
    <w:rsid w:val="005E3E00"/>
    <w:rsid w:val="005F6A78"/>
    <w:rsid w:val="00611153"/>
    <w:rsid w:val="0062065C"/>
    <w:rsid w:val="00624B5D"/>
    <w:rsid w:val="0064031E"/>
    <w:rsid w:val="00642CA4"/>
    <w:rsid w:val="00647621"/>
    <w:rsid w:val="006512F3"/>
    <w:rsid w:val="00673B4D"/>
    <w:rsid w:val="00686BD3"/>
    <w:rsid w:val="006938DD"/>
    <w:rsid w:val="00696A95"/>
    <w:rsid w:val="006A2FE4"/>
    <w:rsid w:val="006B0E9E"/>
    <w:rsid w:val="006B2963"/>
    <w:rsid w:val="006B7632"/>
    <w:rsid w:val="006C3F11"/>
    <w:rsid w:val="006C74CD"/>
    <w:rsid w:val="006D2E30"/>
    <w:rsid w:val="006D305A"/>
    <w:rsid w:val="006D4FE1"/>
    <w:rsid w:val="006D738A"/>
    <w:rsid w:val="006E08CA"/>
    <w:rsid w:val="006E4851"/>
    <w:rsid w:val="006F1ECF"/>
    <w:rsid w:val="006F6209"/>
    <w:rsid w:val="00704151"/>
    <w:rsid w:val="00707339"/>
    <w:rsid w:val="00722099"/>
    <w:rsid w:val="007224AA"/>
    <w:rsid w:val="00724AE4"/>
    <w:rsid w:val="00730873"/>
    <w:rsid w:val="00734FE1"/>
    <w:rsid w:val="00735ADC"/>
    <w:rsid w:val="0074040C"/>
    <w:rsid w:val="00741813"/>
    <w:rsid w:val="00742CF4"/>
    <w:rsid w:val="007604D9"/>
    <w:rsid w:val="00773895"/>
    <w:rsid w:val="00774C67"/>
    <w:rsid w:val="00776703"/>
    <w:rsid w:val="00791956"/>
    <w:rsid w:val="0079726F"/>
    <w:rsid w:val="007A2667"/>
    <w:rsid w:val="007A3994"/>
    <w:rsid w:val="007A3C59"/>
    <w:rsid w:val="007B7ABC"/>
    <w:rsid w:val="007C14E6"/>
    <w:rsid w:val="007E1D57"/>
    <w:rsid w:val="007E3F7E"/>
    <w:rsid w:val="007E44F0"/>
    <w:rsid w:val="007F089A"/>
    <w:rsid w:val="00823714"/>
    <w:rsid w:val="00845FA0"/>
    <w:rsid w:val="00850F50"/>
    <w:rsid w:val="00860D79"/>
    <w:rsid w:val="00863F0D"/>
    <w:rsid w:val="00865582"/>
    <w:rsid w:val="00880B4D"/>
    <w:rsid w:val="00886196"/>
    <w:rsid w:val="00891362"/>
    <w:rsid w:val="00891B68"/>
    <w:rsid w:val="008A28BE"/>
    <w:rsid w:val="008A48CE"/>
    <w:rsid w:val="008A6936"/>
    <w:rsid w:val="008A71B4"/>
    <w:rsid w:val="008B1A66"/>
    <w:rsid w:val="008B75CD"/>
    <w:rsid w:val="008C5CA7"/>
    <w:rsid w:val="008D23D9"/>
    <w:rsid w:val="008D400B"/>
    <w:rsid w:val="008E1BF6"/>
    <w:rsid w:val="008E7561"/>
    <w:rsid w:val="008E7C30"/>
    <w:rsid w:val="008F057C"/>
    <w:rsid w:val="008F171C"/>
    <w:rsid w:val="008F1AF2"/>
    <w:rsid w:val="008F5713"/>
    <w:rsid w:val="008F6103"/>
    <w:rsid w:val="00916594"/>
    <w:rsid w:val="00920DD4"/>
    <w:rsid w:val="00921F83"/>
    <w:rsid w:val="009273DF"/>
    <w:rsid w:val="009371F2"/>
    <w:rsid w:val="009424FF"/>
    <w:rsid w:val="00946753"/>
    <w:rsid w:val="00951FAE"/>
    <w:rsid w:val="00952BB8"/>
    <w:rsid w:val="00964623"/>
    <w:rsid w:val="00965D33"/>
    <w:rsid w:val="00976876"/>
    <w:rsid w:val="009A3D07"/>
    <w:rsid w:val="009B30CF"/>
    <w:rsid w:val="009B4180"/>
    <w:rsid w:val="009C5DE8"/>
    <w:rsid w:val="009D566F"/>
    <w:rsid w:val="009F215D"/>
    <w:rsid w:val="009F4DEA"/>
    <w:rsid w:val="00A00C69"/>
    <w:rsid w:val="00A05769"/>
    <w:rsid w:val="00A1357C"/>
    <w:rsid w:val="00A254BE"/>
    <w:rsid w:val="00A27F96"/>
    <w:rsid w:val="00A35577"/>
    <w:rsid w:val="00A3788E"/>
    <w:rsid w:val="00A43419"/>
    <w:rsid w:val="00A43810"/>
    <w:rsid w:val="00A4637D"/>
    <w:rsid w:val="00A52283"/>
    <w:rsid w:val="00A54C9B"/>
    <w:rsid w:val="00A55ADF"/>
    <w:rsid w:val="00A60148"/>
    <w:rsid w:val="00A66232"/>
    <w:rsid w:val="00A720A4"/>
    <w:rsid w:val="00A827C7"/>
    <w:rsid w:val="00AA601C"/>
    <w:rsid w:val="00AB2808"/>
    <w:rsid w:val="00AB513A"/>
    <w:rsid w:val="00AC7A58"/>
    <w:rsid w:val="00AD63B5"/>
    <w:rsid w:val="00AE207E"/>
    <w:rsid w:val="00AE221F"/>
    <w:rsid w:val="00AF2FF1"/>
    <w:rsid w:val="00B06049"/>
    <w:rsid w:val="00B17D89"/>
    <w:rsid w:val="00B17E3D"/>
    <w:rsid w:val="00B219E7"/>
    <w:rsid w:val="00B21CF4"/>
    <w:rsid w:val="00B22002"/>
    <w:rsid w:val="00B22288"/>
    <w:rsid w:val="00B25FED"/>
    <w:rsid w:val="00B325DF"/>
    <w:rsid w:val="00B32DEF"/>
    <w:rsid w:val="00B34A20"/>
    <w:rsid w:val="00B42796"/>
    <w:rsid w:val="00B475D5"/>
    <w:rsid w:val="00B54578"/>
    <w:rsid w:val="00B60D5F"/>
    <w:rsid w:val="00B75FDD"/>
    <w:rsid w:val="00B84FE1"/>
    <w:rsid w:val="00B8660C"/>
    <w:rsid w:val="00B919C3"/>
    <w:rsid w:val="00B93D5E"/>
    <w:rsid w:val="00BA3D15"/>
    <w:rsid w:val="00BB4202"/>
    <w:rsid w:val="00BC5095"/>
    <w:rsid w:val="00BD4435"/>
    <w:rsid w:val="00BD4F8E"/>
    <w:rsid w:val="00BD7439"/>
    <w:rsid w:val="00BE2684"/>
    <w:rsid w:val="00BE354F"/>
    <w:rsid w:val="00BE3645"/>
    <w:rsid w:val="00BE3FB5"/>
    <w:rsid w:val="00BE53C6"/>
    <w:rsid w:val="00BE761C"/>
    <w:rsid w:val="00BF6A95"/>
    <w:rsid w:val="00C15086"/>
    <w:rsid w:val="00C175FE"/>
    <w:rsid w:val="00C248FF"/>
    <w:rsid w:val="00C32ACC"/>
    <w:rsid w:val="00C411E3"/>
    <w:rsid w:val="00C421B0"/>
    <w:rsid w:val="00C57A89"/>
    <w:rsid w:val="00C6542B"/>
    <w:rsid w:val="00C71E00"/>
    <w:rsid w:val="00C76058"/>
    <w:rsid w:val="00C77529"/>
    <w:rsid w:val="00C81AAA"/>
    <w:rsid w:val="00C85E0F"/>
    <w:rsid w:val="00CA688E"/>
    <w:rsid w:val="00CB20E2"/>
    <w:rsid w:val="00CB37AE"/>
    <w:rsid w:val="00CC7E76"/>
    <w:rsid w:val="00CD0994"/>
    <w:rsid w:val="00CF4A81"/>
    <w:rsid w:val="00D060C7"/>
    <w:rsid w:val="00D06699"/>
    <w:rsid w:val="00D23C16"/>
    <w:rsid w:val="00D25B16"/>
    <w:rsid w:val="00D263F0"/>
    <w:rsid w:val="00D27D29"/>
    <w:rsid w:val="00D40EF3"/>
    <w:rsid w:val="00D41448"/>
    <w:rsid w:val="00D423A3"/>
    <w:rsid w:val="00D46ED6"/>
    <w:rsid w:val="00D47A75"/>
    <w:rsid w:val="00D53C5D"/>
    <w:rsid w:val="00D557A6"/>
    <w:rsid w:val="00D5635A"/>
    <w:rsid w:val="00D567EB"/>
    <w:rsid w:val="00D57E2B"/>
    <w:rsid w:val="00D6060B"/>
    <w:rsid w:val="00D652E3"/>
    <w:rsid w:val="00D70A8C"/>
    <w:rsid w:val="00D81DC2"/>
    <w:rsid w:val="00D87244"/>
    <w:rsid w:val="00DA19EC"/>
    <w:rsid w:val="00DA278B"/>
    <w:rsid w:val="00DA7C68"/>
    <w:rsid w:val="00DB0909"/>
    <w:rsid w:val="00DB2ED4"/>
    <w:rsid w:val="00DB4111"/>
    <w:rsid w:val="00DB5EC8"/>
    <w:rsid w:val="00DC1754"/>
    <w:rsid w:val="00DD72D0"/>
    <w:rsid w:val="00DD7914"/>
    <w:rsid w:val="00DE5E5A"/>
    <w:rsid w:val="00DF09D6"/>
    <w:rsid w:val="00DF57B8"/>
    <w:rsid w:val="00E06E03"/>
    <w:rsid w:val="00E073B3"/>
    <w:rsid w:val="00E07E9F"/>
    <w:rsid w:val="00E1325D"/>
    <w:rsid w:val="00E14731"/>
    <w:rsid w:val="00E27FE1"/>
    <w:rsid w:val="00E30644"/>
    <w:rsid w:val="00E32918"/>
    <w:rsid w:val="00E344B4"/>
    <w:rsid w:val="00E40112"/>
    <w:rsid w:val="00E4041C"/>
    <w:rsid w:val="00E42287"/>
    <w:rsid w:val="00E43891"/>
    <w:rsid w:val="00E442B1"/>
    <w:rsid w:val="00E5050B"/>
    <w:rsid w:val="00E52619"/>
    <w:rsid w:val="00E56F5A"/>
    <w:rsid w:val="00E62FA5"/>
    <w:rsid w:val="00E76DAC"/>
    <w:rsid w:val="00E82359"/>
    <w:rsid w:val="00E824E2"/>
    <w:rsid w:val="00E8596D"/>
    <w:rsid w:val="00E91144"/>
    <w:rsid w:val="00E915F3"/>
    <w:rsid w:val="00E91EC8"/>
    <w:rsid w:val="00E94DC7"/>
    <w:rsid w:val="00E95D07"/>
    <w:rsid w:val="00E963F9"/>
    <w:rsid w:val="00E9699A"/>
    <w:rsid w:val="00EB1CF5"/>
    <w:rsid w:val="00EC7FA9"/>
    <w:rsid w:val="00ED0BF8"/>
    <w:rsid w:val="00ED554D"/>
    <w:rsid w:val="00EE71BF"/>
    <w:rsid w:val="00EF17FC"/>
    <w:rsid w:val="00EF2977"/>
    <w:rsid w:val="00EF62BE"/>
    <w:rsid w:val="00F02E10"/>
    <w:rsid w:val="00F07105"/>
    <w:rsid w:val="00F144A4"/>
    <w:rsid w:val="00F17890"/>
    <w:rsid w:val="00F20025"/>
    <w:rsid w:val="00F31A6C"/>
    <w:rsid w:val="00F364CC"/>
    <w:rsid w:val="00F46462"/>
    <w:rsid w:val="00F52E91"/>
    <w:rsid w:val="00F63DD9"/>
    <w:rsid w:val="00F66CB7"/>
    <w:rsid w:val="00F7140E"/>
    <w:rsid w:val="00F72137"/>
    <w:rsid w:val="00F83E49"/>
    <w:rsid w:val="00F862C3"/>
    <w:rsid w:val="00F865F6"/>
    <w:rsid w:val="00FB552B"/>
    <w:rsid w:val="00FB5B32"/>
    <w:rsid w:val="00FB627F"/>
    <w:rsid w:val="00FB787E"/>
    <w:rsid w:val="00FC3B5D"/>
    <w:rsid w:val="00FC48CA"/>
    <w:rsid w:val="00FD4FF6"/>
    <w:rsid w:val="00FD63E0"/>
    <w:rsid w:val="00FD66F8"/>
    <w:rsid w:val="00FD739E"/>
    <w:rsid w:val="00FE1E43"/>
    <w:rsid w:val="00FE5006"/>
    <w:rsid w:val="00FF04DB"/>
    <w:rsid w:val="00FF5C8B"/>
    <w:rsid w:val="628B6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4E660"/>
  <w15:docId w15:val="{927774C2-DC5B-4860-AB12-E017C24E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apple-style-span">
    <w:name w:val="apple-style-span"/>
    <w:basedOn w:val="DefaultParagraphFont"/>
    <w:rsid w:val="007E1D57"/>
  </w:style>
  <w:style w:type="paragraph" w:styleId="NormalWeb">
    <w:name w:val="Normal (Web)"/>
    <w:basedOn w:val="Normal"/>
    <w:uiPriority w:val="99"/>
    <w:semiHidden/>
    <w:rsid w:val="00DD79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21CF4"/>
    <w:rPr>
      <w:color w:val="0000FF" w:themeColor="hyperlink"/>
      <w:u w:val="single"/>
    </w:rPr>
  </w:style>
  <w:style w:type="character" w:styleId="UnresolvedMention">
    <w:name w:val="Unresolved Mention"/>
    <w:basedOn w:val="DefaultParagraphFont"/>
    <w:uiPriority w:val="99"/>
    <w:semiHidden/>
    <w:unhideWhenUsed/>
    <w:rsid w:val="00B21CF4"/>
    <w:rPr>
      <w:color w:val="605E5C"/>
      <w:shd w:val="clear" w:color="auto" w:fill="E1DFDD"/>
    </w:rPr>
  </w:style>
  <w:style w:type="character" w:customStyle="1" w:styleId="apple-tab-span">
    <w:name w:val="apple-tab-span"/>
    <w:basedOn w:val="DefaultParagraphFont"/>
    <w:rsid w:val="00DB0909"/>
  </w:style>
  <w:style w:type="paragraph" w:styleId="ListParagraph">
    <w:name w:val="List Paragraph"/>
    <w:basedOn w:val="Normal"/>
    <w:uiPriority w:val="34"/>
    <w:qFormat/>
    <w:rsid w:val="00E30644"/>
    <w:pPr>
      <w:ind w:left="720"/>
      <w:contextualSpacing/>
    </w:pPr>
  </w:style>
  <w:style w:type="paragraph" w:customStyle="1" w:styleId="ulli">
    <w:name w:val="ul_li"/>
    <w:basedOn w:val="Normal"/>
    <w:rsid w:val="00DA7C68"/>
    <w:pPr>
      <w:spacing w:line="240" w:lineRule="atLeast"/>
    </w:pPr>
    <w:rPr>
      <w:rFonts w:ascii="Times New Roman" w:eastAsia="Times New Roman" w:hAnsi="Times New Roman" w:cs="Times New Roman"/>
      <w:sz w:val="24"/>
      <w:szCs w:val="24"/>
    </w:rPr>
  </w:style>
  <w:style w:type="character" w:customStyle="1" w:styleId="span">
    <w:name w:val="span"/>
    <w:basedOn w:val="DefaultParagraphFont"/>
    <w:rsid w:val="00DA7C68"/>
    <w:rPr>
      <w:sz w:val="24"/>
      <w:szCs w:val="24"/>
      <w:bdr w:val="none" w:sz="0" w:space="0" w:color="auto" w:frame="1"/>
      <w:vertAlign w:val="baseline"/>
    </w:rPr>
  </w:style>
  <w:style w:type="paragraph" w:styleId="NoSpacing">
    <w:name w:val="No Spacing"/>
    <w:uiPriority w:val="1"/>
    <w:qFormat/>
    <w:rsid w:val="00FB627F"/>
    <w:pPr>
      <w:spacing w:line="240" w:lineRule="auto"/>
    </w:pPr>
    <w:rPr>
      <w:lang w:val="en-US"/>
    </w:rPr>
  </w:style>
  <w:style w:type="character" w:styleId="Emphasis">
    <w:name w:val="Emphasis"/>
    <w:basedOn w:val="DefaultParagraphFont"/>
    <w:uiPriority w:val="20"/>
    <w:qFormat/>
    <w:rsid w:val="00AC7A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4742">
      <w:bodyDiv w:val="1"/>
      <w:marLeft w:val="0"/>
      <w:marRight w:val="0"/>
      <w:marTop w:val="0"/>
      <w:marBottom w:val="0"/>
      <w:divBdr>
        <w:top w:val="none" w:sz="0" w:space="0" w:color="auto"/>
        <w:left w:val="none" w:sz="0" w:space="0" w:color="auto"/>
        <w:bottom w:val="none" w:sz="0" w:space="0" w:color="auto"/>
        <w:right w:val="none" w:sz="0" w:space="0" w:color="auto"/>
      </w:divBdr>
    </w:div>
    <w:div w:id="146821536">
      <w:bodyDiv w:val="1"/>
      <w:marLeft w:val="0"/>
      <w:marRight w:val="0"/>
      <w:marTop w:val="0"/>
      <w:marBottom w:val="0"/>
      <w:divBdr>
        <w:top w:val="none" w:sz="0" w:space="0" w:color="auto"/>
        <w:left w:val="none" w:sz="0" w:space="0" w:color="auto"/>
        <w:bottom w:val="none" w:sz="0" w:space="0" w:color="auto"/>
        <w:right w:val="none" w:sz="0" w:space="0" w:color="auto"/>
      </w:divBdr>
    </w:div>
    <w:div w:id="155538404">
      <w:bodyDiv w:val="1"/>
      <w:marLeft w:val="0"/>
      <w:marRight w:val="0"/>
      <w:marTop w:val="0"/>
      <w:marBottom w:val="0"/>
      <w:divBdr>
        <w:top w:val="none" w:sz="0" w:space="0" w:color="auto"/>
        <w:left w:val="none" w:sz="0" w:space="0" w:color="auto"/>
        <w:bottom w:val="none" w:sz="0" w:space="0" w:color="auto"/>
        <w:right w:val="none" w:sz="0" w:space="0" w:color="auto"/>
      </w:divBdr>
    </w:div>
    <w:div w:id="349374815">
      <w:bodyDiv w:val="1"/>
      <w:marLeft w:val="0"/>
      <w:marRight w:val="0"/>
      <w:marTop w:val="0"/>
      <w:marBottom w:val="0"/>
      <w:divBdr>
        <w:top w:val="none" w:sz="0" w:space="0" w:color="auto"/>
        <w:left w:val="none" w:sz="0" w:space="0" w:color="auto"/>
        <w:bottom w:val="none" w:sz="0" w:space="0" w:color="auto"/>
        <w:right w:val="none" w:sz="0" w:space="0" w:color="auto"/>
      </w:divBdr>
    </w:div>
    <w:div w:id="448624928">
      <w:bodyDiv w:val="1"/>
      <w:marLeft w:val="0"/>
      <w:marRight w:val="0"/>
      <w:marTop w:val="0"/>
      <w:marBottom w:val="0"/>
      <w:divBdr>
        <w:top w:val="none" w:sz="0" w:space="0" w:color="auto"/>
        <w:left w:val="none" w:sz="0" w:space="0" w:color="auto"/>
        <w:bottom w:val="none" w:sz="0" w:space="0" w:color="auto"/>
        <w:right w:val="none" w:sz="0" w:space="0" w:color="auto"/>
      </w:divBdr>
    </w:div>
    <w:div w:id="582493753">
      <w:bodyDiv w:val="1"/>
      <w:marLeft w:val="0"/>
      <w:marRight w:val="0"/>
      <w:marTop w:val="0"/>
      <w:marBottom w:val="0"/>
      <w:divBdr>
        <w:top w:val="none" w:sz="0" w:space="0" w:color="auto"/>
        <w:left w:val="none" w:sz="0" w:space="0" w:color="auto"/>
        <w:bottom w:val="none" w:sz="0" w:space="0" w:color="auto"/>
        <w:right w:val="none" w:sz="0" w:space="0" w:color="auto"/>
      </w:divBdr>
    </w:div>
    <w:div w:id="813064350">
      <w:bodyDiv w:val="1"/>
      <w:marLeft w:val="0"/>
      <w:marRight w:val="0"/>
      <w:marTop w:val="0"/>
      <w:marBottom w:val="0"/>
      <w:divBdr>
        <w:top w:val="none" w:sz="0" w:space="0" w:color="auto"/>
        <w:left w:val="none" w:sz="0" w:space="0" w:color="auto"/>
        <w:bottom w:val="none" w:sz="0" w:space="0" w:color="auto"/>
        <w:right w:val="none" w:sz="0" w:space="0" w:color="auto"/>
      </w:divBdr>
    </w:div>
    <w:div w:id="880940077">
      <w:bodyDiv w:val="1"/>
      <w:marLeft w:val="0"/>
      <w:marRight w:val="0"/>
      <w:marTop w:val="0"/>
      <w:marBottom w:val="0"/>
      <w:divBdr>
        <w:top w:val="none" w:sz="0" w:space="0" w:color="auto"/>
        <w:left w:val="none" w:sz="0" w:space="0" w:color="auto"/>
        <w:bottom w:val="none" w:sz="0" w:space="0" w:color="auto"/>
        <w:right w:val="none" w:sz="0" w:space="0" w:color="auto"/>
      </w:divBdr>
    </w:div>
    <w:div w:id="883060916">
      <w:bodyDiv w:val="1"/>
      <w:marLeft w:val="0"/>
      <w:marRight w:val="0"/>
      <w:marTop w:val="0"/>
      <w:marBottom w:val="0"/>
      <w:divBdr>
        <w:top w:val="none" w:sz="0" w:space="0" w:color="auto"/>
        <w:left w:val="none" w:sz="0" w:space="0" w:color="auto"/>
        <w:bottom w:val="none" w:sz="0" w:space="0" w:color="auto"/>
        <w:right w:val="none" w:sz="0" w:space="0" w:color="auto"/>
      </w:divBdr>
    </w:div>
    <w:div w:id="1038510872">
      <w:bodyDiv w:val="1"/>
      <w:marLeft w:val="0"/>
      <w:marRight w:val="0"/>
      <w:marTop w:val="0"/>
      <w:marBottom w:val="0"/>
      <w:divBdr>
        <w:top w:val="none" w:sz="0" w:space="0" w:color="auto"/>
        <w:left w:val="none" w:sz="0" w:space="0" w:color="auto"/>
        <w:bottom w:val="none" w:sz="0" w:space="0" w:color="auto"/>
        <w:right w:val="none" w:sz="0" w:space="0" w:color="auto"/>
      </w:divBdr>
    </w:div>
    <w:div w:id="1539512542">
      <w:bodyDiv w:val="1"/>
      <w:marLeft w:val="0"/>
      <w:marRight w:val="0"/>
      <w:marTop w:val="0"/>
      <w:marBottom w:val="0"/>
      <w:divBdr>
        <w:top w:val="none" w:sz="0" w:space="0" w:color="auto"/>
        <w:left w:val="none" w:sz="0" w:space="0" w:color="auto"/>
        <w:bottom w:val="none" w:sz="0" w:space="0" w:color="auto"/>
        <w:right w:val="none" w:sz="0" w:space="0" w:color="auto"/>
      </w:divBdr>
    </w:div>
    <w:div w:id="1711805314">
      <w:bodyDiv w:val="1"/>
      <w:marLeft w:val="0"/>
      <w:marRight w:val="0"/>
      <w:marTop w:val="0"/>
      <w:marBottom w:val="0"/>
      <w:divBdr>
        <w:top w:val="none" w:sz="0" w:space="0" w:color="auto"/>
        <w:left w:val="none" w:sz="0" w:space="0" w:color="auto"/>
        <w:bottom w:val="none" w:sz="0" w:space="0" w:color="auto"/>
        <w:right w:val="none" w:sz="0" w:space="0" w:color="auto"/>
      </w:divBdr>
    </w:div>
    <w:div w:id="1799489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xample.com/morgan-elli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llis@example.com" TargetMode="External"/><Relationship Id="rId5" Type="http://schemas.openxmlformats.org/officeDocument/2006/relationships/webSettings" Target="webSettings.xml"/><Relationship Id="rId10"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F9A29-6D76-4A0B-A08F-B015E7CE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Morgan Avery Ellis</dc:creator>
  <cp:lastModifiedBy>Morgan Avery Ellis</cp:lastModifiedBy>
  <cp:revision>2</cp:revision>
  <cp:lastPrinted>2023-06-29T00:08:00Z</cp:lastPrinted>
  <dcterms:created xsi:type="dcterms:W3CDTF">2026-10-25T12:39:00Z</dcterms:created>
  <dcterms:modified xsi:type="dcterms:W3CDTF">2026-10-25T12:39:00Z</dcterms:modified>
</cp:coreProperties>
</file>